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18A2" w:rsidRPr="006718A2" w:rsidRDefault="006718A2" w:rsidP="006718A2">
      <w:pPr>
        <w:widowControl w:val="0"/>
        <w:shd w:val="clear" w:color="auto" w:fill="FFFFFF"/>
        <w:tabs>
          <w:tab w:val="left" w:pos="6446"/>
        </w:tabs>
        <w:autoSpaceDE w:val="0"/>
        <w:autoSpaceDN w:val="0"/>
        <w:adjustRightInd w:val="0"/>
        <w:spacing w:after="0" w:line="240" w:lineRule="auto"/>
        <w:jc w:val="center"/>
        <w:rPr>
          <w:rFonts w:ascii="Times New Roman" w:eastAsia="Times New Roman" w:hAnsi="Times New Roman" w:cs="Times New Roman"/>
          <w:color w:val="000000"/>
          <w:spacing w:val="-9"/>
        </w:rPr>
      </w:pPr>
      <w:r>
        <w:rPr>
          <w:rFonts w:ascii="Times New Roman" w:eastAsia="Times New Roman" w:hAnsi="Times New Roman" w:cs="Times New Roman"/>
          <w:noProof/>
          <w:sz w:val="20"/>
          <w:szCs w:val="20"/>
        </w:rPr>
        <w:drawing>
          <wp:inline distT="0" distB="0" distL="0" distR="0">
            <wp:extent cx="476250" cy="800100"/>
            <wp:effectExtent l="19050" t="0" r="0" b="0"/>
            <wp:docPr id="7" name="Рисунок 7"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ГЕРБ"/>
                    <pic:cNvPicPr>
                      <a:picLocks noChangeAspect="1" noChangeArrowheads="1"/>
                    </pic:cNvPicPr>
                  </pic:nvPicPr>
                  <pic:blipFill>
                    <a:blip r:embed="rId7" cstate="print">
                      <a:grayscl/>
                    </a:blip>
                    <a:srcRect/>
                    <a:stretch>
                      <a:fillRect/>
                    </a:stretch>
                  </pic:blipFill>
                  <pic:spPr bwMode="auto">
                    <a:xfrm>
                      <a:off x="0" y="0"/>
                      <a:ext cx="476250" cy="800100"/>
                    </a:xfrm>
                    <a:prstGeom prst="rect">
                      <a:avLst/>
                    </a:prstGeom>
                    <a:noFill/>
                    <a:ln w="9525">
                      <a:noFill/>
                      <a:miter lim="800000"/>
                      <a:headEnd/>
                      <a:tailEnd/>
                    </a:ln>
                  </pic:spPr>
                </pic:pic>
              </a:graphicData>
            </a:graphic>
          </wp:inline>
        </w:drawing>
      </w:r>
    </w:p>
    <w:p w:rsidR="006718A2" w:rsidRPr="006718A2" w:rsidRDefault="006718A2" w:rsidP="006718A2">
      <w:pPr>
        <w:widowControl w:val="0"/>
        <w:shd w:val="clear" w:color="auto" w:fill="FFFFFF"/>
        <w:tabs>
          <w:tab w:val="left" w:pos="6446"/>
        </w:tabs>
        <w:autoSpaceDE w:val="0"/>
        <w:autoSpaceDN w:val="0"/>
        <w:adjustRightInd w:val="0"/>
        <w:spacing w:after="0" w:line="240" w:lineRule="auto"/>
        <w:rPr>
          <w:rFonts w:ascii="Times New Roman" w:eastAsia="Times New Roman" w:hAnsi="Times New Roman" w:cs="Times New Roman"/>
          <w:color w:val="000000"/>
          <w:spacing w:val="-9"/>
        </w:rPr>
      </w:pPr>
    </w:p>
    <w:p w:rsidR="006718A2" w:rsidRPr="006718A2" w:rsidRDefault="006718A2" w:rsidP="006718A2">
      <w:pPr>
        <w:widowControl w:val="0"/>
        <w:shd w:val="clear" w:color="auto" w:fill="FFFFFF"/>
        <w:tabs>
          <w:tab w:val="left" w:pos="6446"/>
        </w:tabs>
        <w:autoSpaceDE w:val="0"/>
        <w:autoSpaceDN w:val="0"/>
        <w:adjustRightInd w:val="0"/>
        <w:spacing w:after="0" w:line="240" w:lineRule="auto"/>
        <w:rPr>
          <w:rFonts w:ascii="Times New Roman" w:eastAsia="Times New Roman" w:hAnsi="Times New Roman" w:cs="Times New Roman"/>
          <w:color w:val="000000"/>
          <w:spacing w:val="-9"/>
        </w:rPr>
      </w:pPr>
    </w:p>
    <w:p w:rsidR="006718A2" w:rsidRPr="006718A2" w:rsidRDefault="006718A2" w:rsidP="006718A2">
      <w:pPr>
        <w:widowControl w:val="0"/>
        <w:shd w:val="clear" w:color="auto" w:fill="FFFFFF"/>
        <w:tabs>
          <w:tab w:val="left" w:pos="6446"/>
        </w:tabs>
        <w:autoSpaceDE w:val="0"/>
        <w:autoSpaceDN w:val="0"/>
        <w:adjustRightInd w:val="0"/>
        <w:spacing w:after="0" w:line="240" w:lineRule="auto"/>
        <w:rPr>
          <w:rFonts w:ascii="Times New Roman" w:eastAsia="Times New Roman" w:hAnsi="Times New Roman" w:cs="Times New Roman"/>
          <w:color w:val="000000"/>
          <w:spacing w:val="-9"/>
        </w:rPr>
      </w:pPr>
    </w:p>
    <w:p w:rsidR="006718A2" w:rsidRPr="006718A2" w:rsidRDefault="006718A2" w:rsidP="006718A2">
      <w:pPr>
        <w:widowControl w:val="0"/>
        <w:shd w:val="clear" w:color="auto" w:fill="FFFFFF"/>
        <w:tabs>
          <w:tab w:val="left" w:pos="6446"/>
        </w:tabs>
        <w:autoSpaceDE w:val="0"/>
        <w:autoSpaceDN w:val="0"/>
        <w:adjustRightInd w:val="0"/>
        <w:spacing w:after="0" w:line="240" w:lineRule="auto"/>
        <w:rPr>
          <w:rFonts w:ascii="Times New Roman" w:eastAsia="Times New Roman" w:hAnsi="Times New Roman" w:cs="Times New Roman"/>
          <w:color w:val="000000"/>
          <w:spacing w:val="-9"/>
        </w:rPr>
      </w:pPr>
    </w:p>
    <w:p w:rsidR="006718A2" w:rsidRPr="006718A2" w:rsidRDefault="006718A2" w:rsidP="006718A2">
      <w:pPr>
        <w:widowControl w:val="0"/>
        <w:shd w:val="clear" w:color="auto" w:fill="FFFFFF"/>
        <w:tabs>
          <w:tab w:val="left" w:pos="6446"/>
        </w:tabs>
        <w:autoSpaceDE w:val="0"/>
        <w:autoSpaceDN w:val="0"/>
        <w:adjustRightInd w:val="0"/>
        <w:spacing w:after="0" w:line="240" w:lineRule="auto"/>
        <w:jc w:val="center"/>
        <w:rPr>
          <w:rFonts w:ascii="Garamond" w:eastAsia="Times New Roman" w:hAnsi="Garamond" w:cs="Times New Roman"/>
          <w:b/>
          <w:caps/>
          <w:color w:val="000000"/>
          <w:spacing w:val="-9"/>
          <w:sz w:val="26"/>
          <w:szCs w:val="26"/>
        </w:rPr>
      </w:pPr>
      <w:r w:rsidRPr="006718A2">
        <w:rPr>
          <w:rFonts w:ascii="Garamond" w:eastAsia="Times New Roman" w:hAnsi="Garamond" w:cs="Times New Roman"/>
          <w:b/>
          <w:caps/>
          <w:color w:val="000000"/>
          <w:spacing w:val="-9"/>
          <w:sz w:val="26"/>
          <w:szCs w:val="26"/>
        </w:rPr>
        <w:t>Администрация</w:t>
      </w:r>
    </w:p>
    <w:p w:rsidR="006718A2" w:rsidRPr="006718A2" w:rsidRDefault="006718A2" w:rsidP="006718A2">
      <w:pPr>
        <w:widowControl w:val="0"/>
        <w:shd w:val="clear" w:color="auto" w:fill="FFFFFF"/>
        <w:tabs>
          <w:tab w:val="left" w:pos="6446"/>
        </w:tabs>
        <w:autoSpaceDE w:val="0"/>
        <w:autoSpaceDN w:val="0"/>
        <w:adjustRightInd w:val="0"/>
        <w:spacing w:after="0" w:line="240" w:lineRule="auto"/>
        <w:jc w:val="center"/>
        <w:rPr>
          <w:rFonts w:ascii="Garamond" w:eastAsia="Times New Roman" w:hAnsi="Garamond" w:cs="Times New Roman"/>
          <w:b/>
          <w:caps/>
          <w:color w:val="000000"/>
          <w:spacing w:val="-9"/>
          <w:sz w:val="26"/>
          <w:szCs w:val="26"/>
        </w:rPr>
      </w:pPr>
      <w:r w:rsidRPr="006718A2">
        <w:rPr>
          <w:rFonts w:ascii="Garamond" w:eastAsia="Times New Roman" w:hAnsi="Garamond" w:cs="Times New Roman"/>
          <w:b/>
          <w:caps/>
          <w:color w:val="000000"/>
          <w:spacing w:val="-9"/>
          <w:sz w:val="26"/>
          <w:szCs w:val="26"/>
        </w:rPr>
        <w:t>Муниципального образования Алапаевское</w:t>
      </w:r>
    </w:p>
    <w:p w:rsidR="006718A2" w:rsidRPr="006718A2" w:rsidRDefault="006718A2" w:rsidP="006718A2">
      <w:pPr>
        <w:widowControl w:val="0"/>
        <w:shd w:val="clear" w:color="auto" w:fill="FFFFFF"/>
        <w:tabs>
          <w:tab w:val="left" w:pos="6446"/>
        </w:tabs>
        <w:autoSpaceDE w:val="0"/>
        <w:autoSpaceDN w:val="0"/>
        <w:adjustRightInd w:val="0"/>
        <w:spacing w:after="0" w:line="240" w:lineRule="auto"/>
        <w:rPr>
          <w:rFonts w:ascii="Times New Roman" w:eastAsia="Times New Roman" w:hAnsi="Times New Roman" w:cs="Times New Roman"/>
          <w:color w:val="000000"/>
          <w:spacing w:val="-9"/>
        </w:rPr>
      </w:pPr>
    </w:p>
    <w:p w:rsidR="006718A2" w:rsidRPr="006718A2" w:rsidRDefault="006718A2" w:rsidP="006718A2">
      <w:pPr>
        <w:widowControl w:val="0"/>
        <w:shd w:val="clear" w:color="auto" w:fill="FFFFFF"/>
        <w:tabs>
          <w:tab w:val="left" w:pos="6446"/>
        </w:tabs>
        <w:autoSpaceDE w:val="0"/>
        <w:autoSpaceDN w:val="0"/>
        <w:adjustRightInd w:val="0"/>
        <w:spacing w:after="0" w:line="240" w:lineRule="auto"/>
        <w:jc w:val="center"/>
        <w:rPr>
          <w:rFonts w:ascii="Garamond" w:eastAsia="Times New Roman" w:hAnsi="Garamond" w:cs="Times New Roman"/>
          <w:b/>
          <w:caps/>
          <w:color w:val="000000"/>
          <w:spacing w:val="-9"/>
          <w:sz w:val="32"/>
          <w:szCs w:val="32"/>
        </w:rPr>
      </w:pPr>
      <w:r w:rsidRPr="006718A2">
        <w:rPr>
          <w:rFonts w:ascii="Garamond" w:eastAsia="Times New Roman" w:hAnsi="Garamond" w:cs="Times New Roman"/>
          <w:b/>
          <w:caps/>
          <w:color w:val="000000"/>
          <w:spacing w:val="-9"/>
          <w:sz w:val="32"/>
          <w:szCs w:val="32"/>
        </w:rPr>
        <w:t>Постановление</w:t>
      </w:r>
    </w:p>
    <w:p w:rsidR="006718A2" w:rsidRPr="006718A2" w:rsidRDefault="006718A2" w:rsidP="006718A2">
      <w:pPr>
        <w:widowControl w:val="0"/>
        <w:shd w:val="clear" w:color="auto" w:fill="FFFFFF"/>
        <w:tabs>
          <w:tab w:val="left" w:pos="6446"/>
        </w:tabs>
        <w:autoSpaceDE w:val="0"/>
        <w:autoSpaceDN w:val="0"/>
        <w:adjustRightInd w:val="0"/>
        <w:spacing w:after="0" w:line="240" w:lineRule="auto"/>
        <w:rPr>
          <w:rFonts w:ascii="Times New Roman" w:eastAsia="Times New Roman" w:hAnsi="Times New Roman" w:cs="Times New Roman"/>
          <w:color w:val="000000"/>
          <w:spacing w:val="-9"/>
        </w:rPr>
      </w:pPr>
    </w:p>
    <w:p w:rsidR="006718A2" w:rsidRPr="006718A2" w:rsidRDefault="006718A2" w:rsidP="006718A2">
      <w:pPr>
        <w:widowControl w:val="0"/>
        <w:shd w:val="clear" w:color="auto" w:fill="FFFFFF"/>
        <w:tabs>
          <w:tab w:val="left" w:pos="6446"/>
        </w:tabs>
        <w:autoSpaceDE w:val="0"/>
        <w:autoSpaceDN w:val="0"/>
        <w:adjustRightInd w:val="0"/>
        <w:spacing w:after="0" w:line="240" w:lineRule="auto"/>
        <w:rPr>
          <w:rFonts w:ascii="Times New Roman" w:eastAsia="Times New Roman" w:hAnsi="Times New Roman" w:cs="Times New Roman"/>
          <w:color w:val="000000"/>
          <w:spacing w:val="-9"/>
        </w:rPr>
      </w:pPr>
    </w:p>
    <w:p w:rsidR="006718A2" w:rsidRPr="00672368" w:rsidRDefault="00C96843" w:rsidP="006718A2">
      <w:pPr>
        <w:widowControl w:val="0"/>
        <w:shd w:val="clear" w:color="auto" w:fill="FFFFFF"/>
        <w:tabs>
          <w:tab w:val="left" w:pos="6446"/>
        </w:tabs>
        <w:autoSpaceDE w:val="0"/>
        <w:autoSpaceDN w:val="0"/>
        <w:adjustRightInd w:val="0"/>
        <w:spacing w:after="0" w:line="240" w:lineRule="auto"/>
        <w:rPr>
          <w:rFonts w:ascii="Times New Roman" w:eastAsia="Times New Roman" w:hAnsi="Times New Roman" w:cs="Times New Roman"/>
          <w:color w:val="000000"/>
          <w:sz w:val="28"/>
          <w:szCs w:val="28"/>
          <w:u w:val="single"/>
        </w:rPr>
      </w:pPr>
      <w:r>
        <w:rPr>
          <w:rFonts w:ascii="Times New Roman" w:eastAsia="Times New Roman" w:hAnsi="Times New Roman" w:cs="Times New Roman"/>
          <w:color w:val="000000"/>
          <w:spacing w:val="-9"/>
          <w:sz w:val="28"/>
          <w:szCs w:val="28"/>
        </w:rPr>
        <w:t xml:space="preserve"> 28</w:t>
      </w:r>
      <w:r w:rsidR="00F02847">
        <w:rPr>
          <w:rFonts w:ascii="Times New Roman" w:eastAsia="Times New Roman" w:hAnsi="Times New Roman" w:cs="Times New Roman"/>
          <w:color w:val="000000"/>
          <w:spacing w:val="-9"/>
          <w:sz w:val="28"/>
          <w:szCs w:val="28"/>
        </w:rPr>
        <w:t xml:space="preserve"> ноября </w:t>
      </w:r>
      <w:r w:rsidR="00E143DE" w:rsidRPr="00672368">
        <w:rPr>
          <w:rFonts w:ascii="Times New Roman" w:eastAsia="Times New Roman" w:hAnsi="Times New Roman" w:cs="Times New Roman"/>
          <w:color w:val="000000"/>
          <w:spacing w:val="-9"/>
          <w:sz w:val="28"/>
          <w:szCs w:val="28"/>
        </w:rPr>
        <w:t xml:space="preserve"> </w:t>
      </w:r>
      <w:r w:rsidR="003F5CCC">
        <w:rPr>
          <w:rFonts w:ascii="Times New Roman" w:eastAsia="Times New Roman" w:hAnsi="Times New Roman" w:cs="Times New Roman"/>
          <w:color w:val="000000"/>
          <w:spacing w:val="-9"/>
          <w:sz w:val="28"/>
          <w:szCs w:val="28"/>
        </w:rPr>
        <w:t xml:space="preserve"> </w:t>
      </w:r>
      <w:r w:rsidR="006718A2" w:rsidRPr="00672368">
        <w:rPr>
          <w:rFonts w:ascii="Times New Roman" w:eastAsia="Times New Roman" w:hAnsi="Times New Roman" w:cs="Times New Roman"/>
          <w:color w:val="000000"/>
          <w:spacing w:val="-9"/>
          <w:sz w:val="28"/>
          <w:szCs w:val="28"/>
        </w:rPr>
        <w:t>2014 г.</w:t>
      </w:r>
      <w:r w:rsidR="006718A2" w:rsidRPr="006718A2">
        <w:rPr>
          <w:rFonts w:ascii="Times New Roman" w:eastAsia="Times New Roman" w:hAnsi="Times New Roman" w:cs="Times New Roman"/>
          <w:color w:val="000000"/>
        </w:rPr>
        <w:tab/>
      </w:r>
      <w:r w:rsidR="006718A2" w:rsidRPr="006718A2">
        <w:rPr>
          <w:rFonts w:ascii="Garamond" w:eastAsia="Times New Roman" w:hAnsi="Garamond" w:cs="Times New Roman"/>
          <w:color w:val="000000"/>
        </w:rPr>
        <w:t xml:space="preserve">                               </w:t>
      </w:r>
      <w:r w:rsidR="006718A2" w:rsidRPr="00672368">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1153</w:t>
      </w:r>
      <w:r w:rsidR="006718A2" w:rsidRPr="00672368">
        <w:rPr>
          <w:rFonts w:ascii="Times New Roman" w:eastAsia="Times New Roman" w:hAnsi="Times New Roman" w:cs="Times New Roman"/>
          <w:color w:val="000000"/>
          <w:sz w:val="28"/>
          <w:szCs w:val="28"/>
        </w:rPr>
        <w:t xml:space="preserve">  </w:t>
      </w:r>
    </w:p>
    <w:p w:rsidR="006718A2" w:rsidRDefault="00E9367E" w:rsidP="006718A2">
      <w:pPr>
        <w:widowControl w:val="0"/>
        <w:shd w:val="clear" w:color="auto" w:fill="FFFFFF"/>
        <w:tabs>
          <w:tab w:val="left" w:pos="6446"/>
        </w:tabs>
        <w:autoSpaceDE w:val="0"/>
        <w:autoSpaceDN w:val="0"/>
        <w:adjustRightInd w:val="0"/>
        <w:spacing w:after="0" w:line="240" w:lineRule="auto"/>
        <w:jc w:val="center"/>
        <w:rPr>
          <w:rFonts w:ascii="Garamond" w:eastAsia="Times New Roman" w:hAnsi="Garamond" w:cs="Times New Roman"/>
          <w:color w:val="000000"/>
          <w:spacing w:val="2"/>
          <w:sz w:val="24"/>
          <w:szCs w:val="24"/>
        </w:rPr>
      </w:pPr>
      <w:r w:rsidRPr="00E9367E">
        <w:rPr>
          <w:rFonts w:ascii="Times New Roman" w:eastAsia="Times New Roman" w:hAnsi="Times New Roman" w:cs="Times New Roman"/>
          <w:noProof/>
          <w:color w:val="000000"/>
        </w:rPr>
        <w:pict>
          <v:line id="_x0000_s1029" style="position:absolute;left:0;text-align:left;z-index:251661312" from="0,1.6pt" to="66pt,1.6pt"/>
        </w:pict>
      </w:r>
      <w:r w:rsidRPr="00E9367E">
        <w:rPr>
          <w:rFonts w:ascii="Times New Roman" w:eastAsia="Times New Roman" w:hAnsi="Times New Roman" w:cs="Times New Roman"/>
          <w:noProof/>
          <w:color w:val="000000"/>
        </w:rPr>
        <w:pict>
          <v:line id="_x0000_s1028" style="position:absolute;left:0;text-align:left;z-index:251660288" from="426pt,1.6pt" to="462pt,1.6pt"/>
        </w:pict>
      </w:r>
      <w:r w:rsidR="006718A2" w:rsidRPr="006718A2">
        <w:rPr>
          <w:rFonts w:ascii="Times New Roman" w:eastAsia="Times New Roman" w:hAnsi="Times New Roman" w:cs="Times New Roman"/>
          <w:color w:val="000000"/>
          <w:spacing w:val="2"/>
          <w:sz w:val="24"/>
          <w:szCs w:val="24"/>
        </w:rPr>
        <w:t xml:space="preserve">г.  </w:t>
      </w:r>
      <w:r w:rsidR="006718A2" w:rsidRPr="006718A2">
        <w:rPr>
          <w:rFonts w:ascii="Garamond" w:eastAsia="Times New Roman" w:hAnsi="Garamond" w:cs="Times New Roman"/>
          <w:color w:val="000000"/>
          <w:spacing w:val="2"/>
          <w:sz w:val="24"/>
          <w:szCs w:val="24"/>
        </w:rPr>
        <w:t>Алапаевск</w:t>
      </w:r>
    </w:p>
    <w:p w:rsidR="00F02847" w:rsidRPr="00F02847" w:rsidRDefault="00F02847" w:rsidP="006718A2">
      <w:pPr>
        <w:widowControl w:val="0"/>
        <w:shd w:val="clear" w:color="auto" w:fill="FFFFFF"/>
        <w:tabs>
          <w:tab w:val="left" w:pos="6446"/>
        </w:tabs>
        <w:autoSpaceDE w:val="0"/>
        <w:autoSpaceDN w:val="0"/>
        <w:adjustRightInd w:val="0"/>
        <w:spacing w:after="0" w:line="240" w:lineRule="auto"/>
        <w:jc w:val="center"/>
        <w:rPr>
          <w:rFonts w:ascii="Garamond" w:eastAsia="Times New Roman" w:hAnsi="Garamond" w:cs="Times New Roman"/>
          <w:b/>
          <w:i/>
          <w:color w:val="000000"/>
          <w:spacing w:val="2"/>
          <w:sz w:val="24"/>
          <w:szCs w:val="24"/>
        </w:rPr>
      </w:pPr>
    </w:p>
    <w:p w:rsidR="00F02847" w:rsidRPr="00F02847" w:rsidRDefault="00F02847" w:rsidP="00F02847">
      <w:pPr>
        <w:spacing w:after="0" w:line="240" w:lineRule="auto"/>
        <w:jc w:val="center"/>
        <w:rPr>
          <w:rFonts w:ascii="Times New Roman" w:eastAsia="Times New Roman" w:hAnsi="Times New Roman" w:cs="Times New Roman"/>
          <w:b/>
          <w:i/>
          <w:sz w:val="28"/>
          <w:szCs w:val="28"/>
        </w:rPr>
      </w:pPr>
      <w:r w:rsidRPr="00F02847">
        <w:rPr>
          <w:rFonts w:ascii="Times New Roman" w:eastAsia="Times New Roman" w:hAnsi="Times New Roman" w:cs="Times New Roman"/>
          <w:b/>
          <w:i/>
          <w:sz w:val="28"/>
          <w:szCs w:val="28"/>
        </w:rPr>
        <w:t xml:space="preserve">Об утверждении схемы размещения нестационарных торговых объектов на территории муниципального образования Алапаевское </w:t>
      </w:r>
    </w:p>
    <w:p w:rsidR="00F02847" w:rsidRPr="00F02847" w:rsidRDefault="00F02847" w:rsidP="00F02847">
      <w:pPr>
        <w:spacing w:after="0" w:line="240" w:lineRule="auto"/>
        <w:jc w:val="center"/>
        <w:rPr>
          <w:rFonts w:ascii="Times New Roman" w:eastAsia="Times New Roman" w:hAnsi="Times New Roman" w:cs="Times New Roman"/>
          <w:b/>
          <w:i/>
          <w:sz w:val="28"/>
          <w:szCs w:val="28"/>
        </w:rPr>
      </w:pPr>
      <w:r w:rsidRPr="00F02847">
        <w:rPr>
          <w:rFonts w:ascii="Times New Roman" w:eastAsia="Times New Roman" w:hAnsi="Times New Roman" w:cs="Times New Roman"/>
          <w:b/>
          <w:i/>
          <w:sz w:val="28"/>
          <w:szCs w:val="28"/>
        </w:rPr>
        <w:t xml:space="preserve">на 2015 – 2016 годы      </w:t>
      </w:r>
    </w:p>
    <w:p w:rsidR="00F02847" w:rsidRPr="00F02847" w:rsidRDefault="00F02847" w:rsidP="00F02847">
      <w:pPr>
        <w:spacing w:after="0" w:line="240" w:lineRule="auto"/>
        <w:jc w:val="center"/>
        <w:rPr>
          <w:rFonts w:ascii="Times New Roman" w:eastAsia="Times New Roman" w:hAnsi="Times New Roman" w:cs="Times New Roman"/>
          <w:i/>
        </w:rPr>
      </w:pPr>
    </w:p>
    <w:p w:rsidR="00F02847" w:rsidRPr="00F02847" w:rsidRDefault="00F02847" w:rsidP="003C0245">
      <w:pPr>
        <w:spacing w:after="0" w:line="240" w:lineRule="auto"/>
        <w:ind w:firstLine="709"/>
        <w:jc w:val="both"/>
        <w:rPr>
          <w:rFonts w:ascii="Times New Roman" w:eastAsia="Times New Roman" w:hAnsi="Times New Roman" w:cs="Times New Roman"/>
          <w:sz w:val="28"/>
          <w:szCs w:val="28"/>
        </w:rPr>
      </w:pPr>
      <w:r w:rsidRPr="00F02847">
        <w:rPr>
          <w:rFonts w:ascii="Times New Roman" w:eastAsia="Times New Roman" w:hAnsi="Times New Roman" w:cs="Times New Roman"/>
          <w:sz w:val="28"/>
          <w:szCs w:val="28"/>
        </w:rPr>
        <w:t>В соответствии со статьей 10  Федерального закона  от 28 декабря 2009 года № 381 – ФЗ «Об основах государственного регулирования торговой деятельности в Российской Федерации», постановлением Правительства Российской Федерации от 29 сентября 2010 года № 772 «Об утверждении Правил включения нестационарных торговых объектов, расположенных на земельных участках, в зданиях, строениях и сооружениях, находящихся в государственной собственности, в схему размещения нес</w:t>
      </w:r>
      <w:r w:rsidR="003C0245">
        <w:rPr>
          <w:rFonts w:ascii="Times New Roman" w:eastAsia="Times New Roman" w:hAnsi="Times New Roman" w:cs="Times New Roman"/>
          <w:sz w:val="28"/>
          <w:szCs w:val="28"/>
        </w:rPr>
        <w:t>тационарных торговых объектов»,</w:t>
      </w:r>
      <w:r w:rsidRPr="00F02847">
        <w:rPr>
          <w:rFonts w:ascii="Times New Roman" w:eastAsia="Times New Roman" w:hAnsi="Times New Roman" w:cs="Times New Roman"/>
          <w:sz w:val="28"/>
          <w:szCs w:val="28"/>
        </w:rPr>
        <w:t xml:space="preserve"> руководствуясь постановлением Правительства Свердловской области от 22 декабря 2010 года № 1826 – ПП «Об утверждении Порядка разработки и утверждения схем размещения нестационарных торговых объектов», постановлением Администрации муниципального образования Алапаевское   от 06 октября 2014</w:t>
      </w:r>
      <w:r w:rsidR="003C0245">
        <w:rPr>
          <w:rFonts w:ascii="Times New Roman" w:eastAsia="Times New Roman" w:hAnsi="Times New Roman" w:cs="Times New Roman"/>
          <w:sz w:val="28"/>
          <w:szCs w:val="28"/>
        </w:rPr>
        <w:t xml:space="preserve"> </w:t>
      </w:r>
      <w:r w:rsidRPr="00F02847">
        <w:rPr>
          <w:rFonts w:ascii="Times New Roman" w:eastAsia="Times New Roman" w:hAnsi="Times New Roman" w:cs="Times New Roman"/>
          <w:sz w:val="28"/>
          <w:szCs w:val="28"/>
        </w:rPr>
        <w:t>года № 229 «О разработке схемы размещения нестационарных торговых объектов на территории муниципального образования Алапаевское на 2015-2016 годы», в целях оптимизации размещения нестационарных торговых объектов на территории муниципального образования Алапаевское, на основании Устава муниципального образования Алапаевское,</w:t>
      </w:r>
    </w:p>
    <w:p w:rsidR="00F02847" w:rsidRPr="00F02847" w:rsidRDefault="00F02847" w:rsidP="00F02847">
      <w:pPr>
        <w:spacing w:after="0" w:line="240" w:lineRule="auto"/>
        <w:jc w:val="both"/>
        <w:rPr>
          <w:rStyle w:val="FontStyle16"/>
          <w:rFonts w:eastAsia="Times New Roman"/>
          <w:b/>
        </w:rPr>
      </w:pPr>
    </w:p>
    <w:p w:rsidR="00F02847" w:rsidRPr="00F02847" w:rsidRDefault="00F02847" w:rsidP="00F02847">
      <w:pPr>
        <w:spacing w:after="0" w:line="240" w:lineRule="auto"/>
        <w:jc w:val="both"/>
        <w:rPr>
          <w:rStyle w:val="FontStyle16"/>
          <w:rFonts w:eastAsia="Times New Roman"/>
          <w:b/>
        </w:rPr>
      </w:pPr>
      <w:r w:rsidRPr="00F02847">
        <w:rPr>
          <w:rStyle w:val="FontStyle16"/>
          <w:rFonts w:eastAsia="Times New Roman"/>
          <w:b/>
        </w:rPr>
        <w:t>ПОСТАНОВЛЯЮ:</w:t>
      </w:r>
    </w:p>
    <w:p w:rsidR="00F02847" w:rsidRPr="00F02847" w:rsidRDefault="00F02847" w:rsidP="00F02847">
      <w:pPr>
        <w:spacing w:after="0" w:line="240" w:lineRule="auto"/>
        <w:jc w:val="both"/>
        <w:rPr>
          <w:rStyle w:val="FontStyle16"/>
          <w:rFonts w:eastAsia="Times New Roman"/>
        </w:rPr>
      </w:pPr>
    </w:p>
    <w:p w:rsidR="00F02847" w:rsidRPr="00F02847" w:rsidRDefault="00F02847" w:rsidP="00F02847">
      <w:pPr>
        <w:spacing w:after="0" w:line="240" w:lineRule="auto"/>
        <w:ind w:firstLine="709"/>
        <w:jc w:val="both"/>
        <w:rPr>
          <w:rFonts w:ascii="Times New Roman" w:eastAsia="Times New Roman" w:hAnsi="Times New Roman" w:cs="Times New Roman"/>
          <w:sz w:val="28"/>
          <w:szCs w:val="28"/>
        </w:rPr>
      </w:pPr>
      <w:r w:rsidRPr="00F02847">
        <w:rPr>
          <w:rFonts w:ascii="Times New Roman" w:eastAsia="Times New Roman" w:hAnsi="Times New Roman" w:cs="Times New Roman"/>
          <w:sz w:val="28"/>
          <w:szCs w:val="28"/>
        </w:rPr>
        <w:t>1. Утвердить:</w:t>
      </w:r>
    </w:p>
    <w:p w:rsidR="00F02847" w:rsidRPr="00F02847" w:rsidRDefault="00F02847" w:rsidP="00F02847">
      <w:pPr>
        <w:spacing w:after="0" w:line="240" w:lineRule="auto"/>
        <w:ind w:firstLine="709"/>
        <w:jc w:val="both"/>
        <w:rPr>
          <w:rFonts w:ascii="Times New Roman" w:eastAsia="Times New Roman" w:hAnsi="Times New Roman" w:cs="Times New Roman"/>
          <w:sz w:val="28"/>
          <w:szCs w:val="28"/>
        </w:rPr>
      </w:pPr>
      <w:r>
        <w:rPr>
          <w:rFonts w:ascii="Times New Roman" w:hAnsi="Times New Roman" w:cs="Times New Roman"/>
          <w:sz w:val="28"/>
          <w:szCs w:val="28"/>
        </w:rPr>
        <w:t>1.1. С</w:t>
      </w:r>
      <w:r w:rsidRPr="00F02847">
        <w:rPr>
          <w:rFonts w:ascii="Times New Roman" w:eastAsia="Times New Roman" w:hAnsi="Times New Roman" w:cs="Times New Roman"/>
          <w:sz w:val="28"/>
          <w:szCs w:val="28"/>
        </w:rPr>
        <w:t xml:space="preserve">хему размещения нестационарных торговых объектов на территории муниципального образования </w:t>
      </w:r>
      <w:r w:rsidR="00A3751A">
        <w:rPr>
          <w:rFonts w:ascii="Times New Roman" w:hAnsi="Times New Roman" w:cs="Times New Roman"/>
          <w:sz w:val="28"/>
          <w:szCs w:val="28"/>
        </w:rPr>
        <w:t>Алапаевское на 2015-2016 годы (П</w:t>
      </w:r>
      <w:r w:rsidRPr="00F02847">
        <w:rPr>
          <w:rFonts w:ascii="Times New Roman" w:eastAsia="Times New Roman" w:hAnsi="Times New Roman" w:cs="Times New Roman"/>
          <w:sz w:val="28"/>
          <w:szCs w:val="28"/>
        </w:rPr>
        <w:t>риложение №1);</w:t>
      </w:r>
    </w:p>
    <w:p w:rsidR="00F02847" w:rsidRPr="00F02847" w:rsidRDefault="00F02847" w:rsidP="00F02847">
      <w:pPr>
        <w:spacing w:after="0" w:line="240" w:lineRule="auto"/>
        <w:ind w:firstLine="709"/>
        <w:jc w:val="both"/>
        <w:rPr>
          <w:rFonts w:ascii="Times New Roman" w:eastAsia="Times New Roman" w:hAnsi="Times New Roman" w:cs="Times New Roman"/>
          <w:sz w:val="28"/>
          <w:szCs w:val="28"/>
        </w:rPr>
      </w:pPr>
      <w:r w:rsidRPr="00F02847">
        <w:rPr>
          <w:rFonts w:ascii="Times New Roman" w:eastAsia="Times New Roman" w:hAnsi="Times New Roman" w:cs="Times New Roman"/>
          <w:sz w:val="28"/>
          <w:szCs w:val="28"/>
        </w:rPr>
        <w:t>1.2</w:t>
      </w:r>
      <w:r w:rsidR="00A3751A">
        <w:rPr>
          <w:rFonts w:ascii="Times New Roman" w:hAnsi="Times New Roman" w:cs="Times New Roman"/>
          <w:sz w:val="28"/>
          <w:szCs w:val="28"/>
        </w:rPr>
        <w:t>. С</w:t>
      </w:r>
      <w:r w:rsidRPr="00F02847">
        <w:rPr>
          <w:rFonts w:ascii="Times New Roman" w:eastAsia="Times New Roman" w:hAnsi="Times New Roman" w:cs="Times New Roman"/>
          <w:sz w:val="28"/>
          <w:szCs w:val="28"/>
        </w:rPr>
        <w:t xml:space="preserve">итуационную схему размещения существующих нестационарных торговых объектов, размещенных на территории муниципального </w:t>
      </w:r>
      <w:r w:rsidRPr="00F02847">
        <w:rPr>
          <w:rFonts w:ascii="Times New Roman" w:eastAsia="Times New Roman" w:hAnsi="Times New Roman" w:cs="Times New Roman"/>
          <w:sz w:val="28"/>
          <w:szCs w:val="28"/>
        </w:rPr>
        <w:lastRenderedPageBreak/>
        <w:t xml:space="preserve">образования Алапаевское   в графическом варианте на 2015-2016 годы </w:t>
      </w:r>
      <w:r w:rsidR="00A3751A">
        <w:rPr>
          <w:rFonts w:ascii="Times New Roman" w:hAnsi="Times New Roman" w:cs="Times New Roman"/>
          <w:sz w:val="28"/>
          <w:szCs w:val="28"/>
        </w:rPr>
        <w:t>(П</w:t>
      </w:r>
      <w:r w:rsidRPr="00F02847">
        <w:rPr>
          <w:rFonts w:ascii="Times New Roman" w:eastAsia="Times New Roman" w:hAnsi="Times New Roman" w:cs="Times New Roman"/>
          <w:sz w:val="28"/>
          <w:szCs w:val="28"/>
        </w:rPr>
        <w:t>риложение № 2 -</w:t>
      </w:r>
      <w:r w:rsidR="00A3751A">
        <w:rPr>
          <w:rFonts w:ascii="Times New Roman" w:hAnsi="Times New Roman" w:cs="Times New Roman"/>
          <w:sz w:val="28"/>
          <w:szCs w:val="28"/>
        </w:rPr>
        <w:t xml:space="preserve"> № </w:t>
      </w:r>
      <w:r w:rsidR="00EF42C0">
        <w:rPr>
          <w:rFonts w:ascii="Times New Roman" w:eastAsia="Times New Roman" w:hAnsi="Times New Roman" w:cs="Times New Roman"/>
          <w:sz w:val="28"/>
          <w:szCs w:val="28"/>
        </w:rPr>
        <w:t>53</w:t>
      </w:r>
      <w:r w:rsidRPr="00F02847">
        <w:rPr>
          <w:rFonts w:ascii="Times New Roman" w:eastAsia="Times New Roman" w:hAnsi="Times New Roman" w:cs="Times New Roman"/>
          <w:sz w:val="28"/>
          <w:szCs w:val="28"/>
        </w:rPr>
        <w:t>).</w:t>
      </w:r>
    </w:p>
    <w:p w:rsidR="00F02847" w:rsidRPr="00F02847" w:rsidRDefault="00F02847" w:rsidP="00F02847">
      <w:pPr>
        <w:spacing w:after="0" w:line="240" w:lineRule="auto"/>
        <w:ind w:firstLine="709"/>
        <w:jc w:val="both"/>
        <w:rPr>
          <w:rFonts w:ascii="Times New Roman" w:eastAsia="Times New Roman" w:hAnsi="Times New Roman" w:cs="Times New Roman"/>
          <w:sz w:val="28"/>
          <w:szCs w:val="28"/>
        </w:rPr>
      </w:pPr>
      <w:r w:rsidRPr="00F02847">
        <w:rPr>
          <w:rFonts w:ascii="Times New Roman" w:eastAsia="Times New Roman" w:hAnsi="Times New Roman" w:cs="Times New Roman"/>
          <w:sz w:val="28"/>
          <w:szCs w:val="28"/>
        </w:rPr>
        <w:t>2. Постановление Администрации муниципального образования</w:t>
      </w:r>
      <w:r w:rsidR="00A3751A">
        <w:rPr>
          <w:rFonts w:ascii="Times New Roman" w:hAnsi="Times New Roman" w:cs="Times New Roman"/>
          <w:sz w:val="28"/>
          <w:szCs w:val="28"/>
        </w:rPr>
        <w:t xml:space="preserve"> Алапаевское от 20 ноября 2013 года № 885 «</w:t>
      </w:r>
      <w:r w:rsidRPr="00F02847">
        <w:rPr>
          <w:rFonts w:ascii="Times New Roman" w:eastAsia="Times New Roman" w:hAnsi="Times New Roman" w:cs="Times New Roman"/>
          <w:sz w:val="28"/>
          <w:szCs w:val="28"/>
        </w:rPr>
        <w:t>Об  утверждении схемы нестационарных торговых объектов на территории муниципального образования Алапаевское на 2014 год» признать утратившим силу.</w:t>
      </w:r>
    </w:p>
    <w:p w:rsidR="00F02847" w:rsidRPr="00F02847" w:rsidRDefault="00F02847" w:rsidP="00F02847">
      <w:pPr>
        <w:spacing w:after="0" w:line="240" w:lineRule="auto"/>
        <w:ind w:firstLine="709"/>
        <w:jc w:val="both"/>
        <w:rPr>
          <w:rFonts w:ascii="Times New Roman" w:eastAsia="Times New Roman" w:hAnsi="Times New Roman" w:cs="Times New Roman"/>
          <w:sz w:val="28"/>
          <w:szCs w:val="28"/>
        </w:rPr>
      </w:pPr>
      <w:r w:rsidRPr="00F02847">
        <w:rPr>
          <w:rFonts w:ascii="Times New Roman" w:eastAsia="Times New Roman" w:hAnsi="Times New Roman" w:cs="Times New Roman"/>
          <w:sz w:val="28"/>
          <w:szCs w:val="28"/>
        </w:rPr>
        <w:t>3. Организационному отделу Администрации муниципального образования Алапаев</w:t>
      </w:r>
      <w:r w:rsidR="00A3751A">
        <w:rPr>
          <w:rFonts w:ascii="Times New Roman" w:hAnsi="Times New Roman" w:cs="Times New Roman"/>
          <w:sz w:val="28"/>
          <w:szCs w:val="28"/>
        </w:rPr>
        <w:t>ское (</w:t>
      </w:r>
      <w:r w:rsidR="003C0245">
        <w:rPr>
          <w:rFonts w:ascii="Times New Roman" w:hAnsi="Times New Roman" w:cs="Times New Roman"/>
          <w:sz w:val="28"/>
          <w:szCs w:val="28"/>
        </w:rPr>
        <w:t>А.А.</w:t>
      </w:r>
      <w:r w:rsidR="00A3751A">
        <w:rPr>
          <w:rFonts w:ascii="Times New Roman" w:hAnsi="Times New Roman" w:cs="Times New Roman"/>
          <w:sz w:val="28"/>
          <w:szCs w:val="28"/>
        </w:rPr>
        <w:t>Зорихина) настоящее п</w:t>
      </w:r>
      <w:r w:rsidRPr="00F02847">
        <w:rPr>
          <w:rFonts w:ascii="Times New Roman" w:eastAsia="Times New Roman" w:hAnsi="Times New Roman" w:cs="Times New Roman"/>
          <w:sz w:val="28"/>
          <w:szCs w:val="28"/>
        </w:rPr>
        <w:t>остановление опубликовать в газете «Алапаевская искра» и разместить на официальном сайте муниципального образования Алапаевское в сети Интернет.</w:t>
      </w:r>
    </w:p>
    <w:p w:rsidR="00F02847" w:rsidRPr="00F02847" w:rsidRDefault="00A3751A" w:rsidP="00F02847">
      <w:pPr>
        <w:spacing w:after="0" w:line="240" w:lineRule="auto"/>
        <w:ind w:firstLine="709"/>
        <w:jc w:val="both"/>
        <w:rPr>
          <w:rFonts w:ascii="Times New Roman" w:eastAsia="Times New Roman" w:hAnsi="Times New Roman" w:cs="Times New Roman"/>
          <w:sz w:val="28"/>
          <w:szCs w:val="28"/>
        </w:rPr>
      </w:pPr>
      <w:r>
        <w:rPr>
          <w:rFonts w:ascii="Times New Roman" w:hAnsi="Times New Roman" w:cs="Times New Roman"/>
          <w:sz w:val="28"/>
          <w:szCs w:val="28"/>
        </w:rPr>
        <w:t>4. Контроль за исполнением</w:t>
      </w:r>
      <w:r w:rsidR="003C0245">
        <w:rPr>
          <w:rFonts w:ascii="Times New Roman" w:hAnsi="Times New Roman" w:cs="Times New Roman"/>
          <w:sz w:val="28"/>
          <w:szCs w:val="28"/>
        </w:rPr>
        <w:t xml:space="preserve"> настоящего</w:t>
      </w:r>
      <w:r>
        <w:rPr>
          <w:rFonts w:ascii="Times New Roman" w:hAnsi="Times New Roman" w:cs="Times New Roman"/>
          <w:sz w:val="28"/>
          <w:szCs w:val="28"/>
        </w:rPr>
        <w:t xml:space="preserve"> п</w:t>
      </w:r>
      <w:r w:rsidR="00F02847" w:rsidRPr="00F02847">
        <w:rPr>
          <w:rFonts w:ascii="Times New Roman" w:eastAsia="Times New Roman" w:hAnsi="Times New Roman" w:cs="Times New Roman"/>
          <w:sz w:val="28"/>
          <w:szCs w:val="28"/>
        </w:rPr>
        <w:t>остановления возложить на главу  Администрации муниципального образования Алапаевское.</w:t>
      </w:r>
    </w:p>
    <w:p w:rsidR="00F02847" w:rsidRPr="00F02847" w:rsidRDefault="00F02847" w:rsidP="00F02847">
      <w:pPr>
        <w:spacing w:after="0" w:line="240" w:lineRule="auto"/>
        <w:rPr>
          <w:rFonts w:ascii="Times New Roman" w:eastAsia="Times New Roman" w:hAnsi="Times New Roman" w:cs="Times New Roman"/>
          <w:sz w:val="28"/>
          <w:szCs w:val="28"/>
        </w:rPr>
      </w:pPr>
    </w:p>
    <w:p w:rsidR="00F02847" w:rsidRPr="00F02847" w:rsidRDefault="00F02847" w:rsidP="00F02847">
      <w:pPr>
        <w:spacing w:after="0" w:line="240" w:lineRule="auto"/>
        <w:rPr>
          <w:rFonts w:ascii="Times New Roman" w:eastAsia="Times New Roman" w:hAnsi="Times New Roman" w:cs="Times New Roman"/>
          <w:sz w:val="28"/>
          <w:szCs w:val="28"/>
        </w:rPr>
      </w:pPr>
    </w:p>
    <w:p w:rsidR="00F02847" w:rsidRPr="00F02847" w:rsidRDefault="00F02847" w:rsidP="00F02847">
      <w:pPr>
        <w:spacing w:after="0" w:line="240" w:lineRule="auto"/>
        <w:rPr>
          <w:rFonts w:ascii="Times New Roman" w:eastAsia="Times New Roman" w:hAnsi="Times New Roman" w:cs="Times New Roman"/>
          <w:sz w:val="28"/>
          <w:szCs w:val="28"/>
        </w:rPr>
      </w:pPr>
    </w:p>
    <w:p w:rsidR="00F02847" w:rsidRPr="00F02847" w:rsidRDefault="00F02847" w:rsidP="00F02847">
      <w:pPr>
        <w:spacing w:after="0" w:line="240" w:lineRule="auto"/>
        <w:rPr>
          <w:rFonts w:ascii="Times New Roman" w:eastAsia="Times New Roman" w:hAnsi="Times New Roman" w:cs="Times New Roman"/>
          <w:sz w:val="28"/>
          <w:szCs w:val="28"/>
        </w:rPr>
      </w:pPr>
      <w:r w:rsidRPr="00F02847">
        <w:rPr>
          <w:rFonts w:ascii="Times New Roman" w:eastAsia="Times New Roman" w:hAnsi="Times New Roman" w:cs="Times New Roman"/>
          <w:sz w:val="28"/>
          <w:szCs w:val="28"/>
        </w:rPr>
        <w:t>Глава Администрации</w:t>
      </w:r>
    </w:p>
    <w:p w:rsidR="00A3751A" w:rsidRDefault="00F02847" w:rsidP="00F02847">
      <w:pPr>
        <w:spacing w:after="0" w:line="240" w:lineRule="auto"/>
        <w:rPr>
          <w:rFonts w:ascii="Times New Roman" w:hAnsi="Times New Roman" w:cs="Times New Roman"/>
          <w:sz w:val="28"/>
          <w:szCs w:val="28"/>
        </w:rPr>
      </w:pPr>
      <w:r w:rsidRPr="00F02847">
        <w:rPr>
          <w:rFonts w:ascii="Times New Roman" w:eastAsia="Times New Roman" w:hAnsi="Times New Roman" w:cs="Times New Roman"/>
          <w:sz w:val="28"/>
          <w:szCs w:val="28"/>
        </w:rPr>
        <w:t xml:space="preserve">муниципального образования </w:t>
      </w:r>
    </w:p>
    <w:p w:rsidR="00F02847" w:rsidRPr="00F02847" w:rsidRDefault="00F02847" w:rsidP="00F02847">
      <w:pPr>
        <w:spacing w:after="0" w:line="240" w:lineRule="auto"/>
        <w:rPr>
          <w:rFonts w:ascii="Times New Roman" w:eastAsia="Times New Roman" w:hAnsi="Times New Roman" w:cs="Times New Roman"/>
          <w:sz w:val="28"/>
          <w:szCs w:val="28"/>
        </w:rPr>
      </w:pPr>
      <w:r w:rsidRPr="00F02847">
        <w:rPr>
          <w:rFonts w:ascii="Times New Roman" w:eastAsia="Times New Roman" w:hAnsi="Times New Roman" w:cs="Times New Roman"/>
          <w:sz w:val="28"/>
          <w:szCs w:val="28"/>
        </w:rPr>
        <w:t xml:space="preserve">Алапаевское                                            </w:t>
      </w:r>
      <w:r w:rsidR="00A3751A">
        <w:rPr>
          <w:rFonts w:ascii="Times New Roman" w:hAnsi="Times New Roman" w:cs="Times New Roman"/>
          <w:sz w:val="28"/>
          <w:szCs w:val="28"/>
        </w:rPr>
        <w:t xml:space="preserve">                                                   </w:t>
      </w:r>
      <w:r w:rsidRPr="00F02847">
        <w:rPr>
          <w:rFonts w:ascii="Times New Roman" w:eastAsia="Times New Roman" w:hAnsi="Times New Roman" w:cs="Times New Roman"/>
          <w:sz w:val="28"/>
          <w:szCs w:val="28"/>
        </w:rPr>
        <w:t>К.И.Деев</w:t>
      </w:r>
    </w:p>
    <w:p w:rsidR="00F02847" w:rsidRPr="00F02847" w:rsidRDefault="00F02847" w:rsidP="00F02847">
      <w:pPr>
        <w:spacing w:after="0" w:line="240" w:lineRule="auto"/>
        <w:rPr>
          <w:rFonts w:ascii="Times New Roman" w:eastAsia="Times New Roman" w:hAnsi="Times New Roman" w:cs="Times New Roman"/>
          <w:sz w:val="28"/>
          <w:szCs w:val="28"/>
        </w:rPr>
      </w:pPr>
      <w:r w:rsidRPr="00F02847">
        <w:rPr>
          <w:rFonts w:ascii="Times New Roman" w:eastAsia="Times New Roman" w:hAnsi="Times New Roman" w:cs="Times New Roman"/>
          <w:sz w:val="28"/>
          <w:szCs w:val="28"/>
        </w:rPr>
        <w:t xml:space="preserve">                                                                                                </w:t>
      </w:r>
    </w:p>
    <w:p w:rsidR="00F02847" w:rsidRDefault="00F02847" w:rsidP="00F02847">
      <w:pPr>
        <w:rPr>
          <w:rFonts w:ascii="Calibri" w:eastAsia="Times New Roman" w:hAnsi="Calibri" w:cs="Times New Roman"/>
          <w:sz w:val="28"/>
          <w:szCs w:val="28"/>
        </w:rPr>
      </w:pPr>
    </w:p>
    <w:p w:rsidR="00F02847" w:rsidRDefault="00F02847" w:rsidP="00F02847">
      <w:pPr>
        <w:rPr>
          <w:rFonts w:ascii="Calibri" w:eastAsia="Times New Roman" w:hAnsi="Calibri" w:cs="Times New Roman"/>
          <w:sz w:val="28"/>
          <w:szCs w:val="28"/>
        </w:rPr>
      </w:pPr>
    </w:p>
    <w:p w:rsidR="00F02847" w:rsidRDefault="00F02847" w:rsidP="00F02847">
      <w:pPr>
        <w:rPr>
          <w:rFonts w:ascii="Calibri" w:eastAsia="Times New Roman" w:hAnsi="Calibri" w:cs="Times New Roman"/>
        </w:rPr>
      </w:pPr>
    </w:p>
    <w:p w:rsidR="00775BAF" w:rsidRDefault="00775BAF" w:rsidP="00775BAF">
      <w:pPr>
        <w:spacing w:after="0" w:line="240" w:lineRule="auto"/>
        <w:ind w:right="-143"/>
        <w:jc w:val="both"/>
        <w:rPr>
          <w:rFonts w:ascii="Times New Roman" w:hAnsi="Times New Roman"/>
          <w:b/>
          <w:i/>
          <w:sz w:val="18"/>
          <w:szCs w:val="18"/>
        </w:rPr>
      </w:pPr>
    </w:p>
    <w:p w:rsidR="008C1046" w:rsidRDefault="008C1046" w:rsidP="00775BAF">
      <w:pPr>
        <w:spacing w:after="0" w:line="240" w:lineRule="auto"/>
        <w:ind w:right="-143"/>
        <w:jc w:val="both"/>
        <w:rPr>
          <w:rFonts w:ascii="Times New Roman" w:hAnsi="Times New Roman"/>
          <w:b/>
          <w:i/>
          <w:sz w:val="18"/>
          <w:szCs w:val="18"/>
        </w:rPr>
      </w:pPr>
    </w:p>
    <w:p w:rsidR="008C1046" w:rsidRDefault="008C1046" w:rsidP="00775BAF">
      <w:pPr>
        <w:spacing w:after="0" w:line="240" w:lineRule="auto"/>
        <w:ind w:right="-143"/>
        <w:jc w:val="both"/>
        <w:rPr>
          <w:rFonts w:ascii="Times New Roman" w:hAnsi="Times New Roman"/>
          <w:b/>
          <w:i/>
          <w:sz w:val="18"/>
          <w:szCs w:val="18"/>
        </w:rPr>
      </w:pPr>
    </w:p>
    <w:p w:rsidR="008C1046" w:rsidRDefault="008C1046" w:rsidP="00775BAF">
      <w:pPr>
        <w:spacing w:after="0" w:line="240" w:lineRule="auto"/>
        <w:ind w:right="-143"/>
        <w:jc w:val="both"/>
        <w:rPr>
          <w:rFonts w:ascii="Times New Roman" w:hAnsi="Times New Roman"/>
          <w:b/>
          <w:i/>
          <w:sz w:val="18"/>
          <w:szCs w:val="18"/>
        </w:rPr>
      </w:pPr>
    </w:p>
    <w:p w:rsidR="008C1046" w:rsidRDefault="008C1046" w:rsidP="00775BAF">
      <w:pPr>
        <w:spacing w:after="0" w:line="240" w:lineRule="auto"/>
        <w:ind w:right="-143"/>
        <w:jc w:val="both"/>
        <w:rPr>
          <w:rFonts w:ascii="Times New Roman" w:hAnsi="Times New Roman"/>
          <w:b/>
          <w:i/>
          <w:sz w:val="18"/>
          <w:szCs w:val="18"/>
        </w:rPr>
      </w:pPr>
    </w:p>
    <w:p w:rsidR="008C1046" w:rsidRDefault="008C1046" w:rsidP="00775BAF">
      <w:pPr>
        <w:spacing w:after="0" w:line="240" w:lineRule="auto"/>
        <w:ind w:right="-143"/>
        <w:jc w:val="both"/>
        <w:rPr>
          <w:rFonts w:ascii="Times New Roman" w:hAnsi="Times New Roman"/>
          <w:b/>
          <w:i/>
          <w:sz w:val="18"/>
          <w:szCs w:val="18"/>
        </w:rPr>
      </w:pPr>
    </w:p>
    <w:p w:rsidR="008C1046" w:rsidRDefault="008C1046" w:rsidP="00775BAF">
      <w:pPr>
        <w:spacing w:after="0" w:line="240" w:lineRule="auto"/>
        <w:ind w:right="-143"/>
        <w:jc w:val="both"/>
        <w:rPr>
          <w:rFonts w:ascii="Times New Roman" w:hAnsi="Times New Roman"/>
          <w:b/>
          <w:i/>
          <w:sz w:val="18"/>
          <w:szCs w:val="18"/>
        </w:rPr>
      </w:pPr>
    </w:p>
    <w:p w:rsidR="008C1046" w:rsidRDefault="008C1046" w:rsidP="00775BAF">
      <w:pPr>
        <w:spacing w:after="0" w:line="240" w:lineRule="auto"/>
        <w:ind w:right="-143"/>
        <w:jc w:val="both"/>
        <w:rPr>
          <w:rFonts w:ascii="Times New Roman" w:hAnsi="Times New Roman"/>
          <w:b/>
          <w:i/>
          <w:sz w:val="18"/>
          <w:szCs w:val="18"/>
        </w:rPr>
      </w:pPr>
    </w:p>
    <w:p w:rsidR="008C1046" w:rsidRDefault="008C1046" w:rsidP="00775BAF">
      <w:pPr>
        <w:spacing w:after="0" w:line="240" w:lineRule="auto"/>
        <w:ind w:right="-143"/>
        <w:jc w:val="both"/>
        <w:rPr>
          <w:rFonts w:ascii="Times New Roman" w:hAnsi="Times New Roman"/>
          <w:b/>
          <w:i/>
          <w:sz w:val="18"/>
          <w:szCs w:val="18"/>
        </w:rPr>
      </w:pPr>
    </w:p>
    <w:p w:rsidR="008C1046" w:rsidRDefault="008C1046" w:rsidP="00775BAF">
      <w:pPr>
        <w:spacing w:after="0" w:line="240" w:lineRule="auto"/>
        <w:ind w:right="-143"/>
        <w:jc w:val="both"/>
        <w:rPr>
          <w:rFonts w:ascii="Times New Roman" w:hAnsi="Times New Roman"/>
          <w:b/>
          <w:i/>
          <w:sz w:val="18"/>
          <w:szCs w:val="18"/>
        </w:rPr>
      </w:pPr>
    </w:p>
    <w:p w:rsidR="008C1046" w:rsidRDefault="008C1046" w:rsidP="00775BAF">
      <w:pPr>
        <w:spacing w:after="0" w:line="240" w:lineRule="auto"/>
        <w:ind w:right="-143"/>
        <w:jc w:val="both"/>
        <w:rPr>
          <w:rFonts w:ascii="Times New Roman" w:hAnsi="Times New Roman"/>
          <w:b/>
          <w:i/>
          <w:sz w:val="18"/>
          <w:szCs w:val="18"/>
        </w:rPr>
      </w:pPr>
    </w:p>
    <w:p w:rsidR="008C1046" w:rsidRDefault="008C1046" w:rsidP="00775BAF">
      <w:pPr>
        <w:spacing w:after="0" w:line="240" w:lineRule="auto"/>
        <w:ind w:right="-143"/>
        <w:jc w:val="both"/>
        <w:rPr>
          <w:rFonts w:ascii="Times New Roman" w:hAnsi="Times New Roman"/>
          <w:b/>
          <w:i/>
          <w:sz w:val="18"/>
          <w:szCs w:val="18"/>
        </w:rPr>
      </w:pPr>
    </w:p>
    <w:p w:rsidR="008C1046" w:rsidRDefault="008C1046" w:rsidP="00775BAF">
      <w:pPr>
        <w:spacing w:after="0" w:line="240" w:lineRule="auto"/>
        <w:ind w:right="-143"/>
        <w:jc w:val="both"/>
        <w:rPr>
          <w:rFonts w:ascii="Times New Roman" w:hAnsi="Times New Roman"/>
          <w:b/>
          <w:i/>
          <w:sz w:val="18"/>
          <w:szCs w:val="18"/>
        </w:rPr>
      </w:pPr>
    </w:p>
    <w:p w:rsidR="008C1046" w:rsidRDefault="008C1046" w:rsidP="00775BAF">
      <w:pPr>
        <w:spacing w:after="0" w:line="240" w:lineRule="auto"/>
        <w:ind w:right="-143"/>
        <w:jc w:val="both"/>
        <w:rPr>
          <w:rFonts w:ascii="Times New Roman" w:hAnsi="Times New Roman"/>
          <w:b/>
          <w:i/>
          <w:sz w:val="18"/>
          <w:szCs w:val="18"/>
        </w:rPr>
      </w:pPr>
    </w:p>
    <w:p w:rsidR="008C1046" w:rsidRDefault="008C1046" w:rsidP="00775BAF">
      <w:pPr>
        <w:spacing w:after="0" w:line="240" w:lineRule="auto"/>
        <w:ind w:right="-143"/>
        <w:jc w:val="both"/>
        <w:rPr>
          <w:rFonts w:ascii="Times New Roman" w:hAnsi="Times New Roman"/>
          <w:b/>
          <w:i/>
          <w:sz w:val="18"/>
          <w:szCs w:val="18"/>
        </w:rPr>
      </w:pPr>
    </w:p>
    <w:p w:rsidR="008C1046" w:rsidRDefault="008C1046" w:rsidP="00775BAF">
      <w:pPr>
        <w:spacing w:after="0" w:line="240" w:lineRule="auto"/>
        <w:ind w:right="-143"/>
        <w:jc w:val="both"/>
        <w:rPr>
          <w:rFonts w:ascii="Times New Roman" w:hAnsi="Times New Roman"/>
          <w:b/>
          <w:i/>
          <w:sz w:val="18"/>
          <w:szCs w:val="18"/>
        </w:rPr>
      </w:pPr>
    </w:p>
    <w:p w:rsidR="008C1046" w:rsidRDefault="008C1046" w:rsidP="00775BAF">
      <w:pPr>
        <w:spacing w:after="0" w:line="240" w:lineRule="auto"/>
        <w:ind w:right="-143"/>
        <w:jc w:val="both"/>
        <w:rPr>
          <w:rFonts w:ascii="Times New Roman" w:hAnsi="Times New Roman"/>
          <w:b/>
          <w:i/>
          <w:sz w:val="18"/>
          <w:szCs w:val="18"/>
        </w:rPr>
      </w:pPr>
    </w:p>
    <w:p w:rsidR="008C1046" w:rsidRDefault="008C1046" w:rsidP="00775BAF">
      <w:pPr>
        <w:spacing w:after="0" w:line="240" w:lineRule="auto"/>
        <w:ind w:right="-143"/>
        <w:jc w:val="both"/>
        <w:rPr>
          <w:rFonts w:ascii="Times New Roman" w:hAnsi="Times New Roman"/>
          <w:b/>
          <w:i/>
          <w:sz w:val="18"/>
          <w:szCs w:val="18"/>
        </w:rPr>
      </w:pPr>
    </w:p>
    <w:p w:rsidR="008C1046" w:rsidRDefault="008C1046" w:rsidP="00775BAF">
      <w:pPr>
        <w:spacing w:after="0" w:line="240" w:lineRule="auto"/>
        <w:ind w:right="-143"/>
        <w:jc w:val="both"/>
        <w:rPr>
          <w:rFonts w:ascii="Times New Roman" w:hAnsi="Times New Roman"/>
          <w:b/>
          <w:i/>
          <w:sz w:val="18"/>
          <w:szCs w:val="18"/>
        </w:rPr>
      </w:pPr>
    </w:p>
    <w:p w:rsidR="008C1046" w:rsidRDefault="008C1046" w:rsidP="00775BAF">
      <w:pPr>
        <w:spacing w:after="0" w:line="240" w:lineRule="auto"/>
        <w:ind w:right="-143"/>
        <w:jc w:val="both"/>
        <w:rPr>
          <w:rFonts w:ascii="Times New Roman" w:hAnsi="Times New Roman"/>
          <w:b/>
          <w:i/>
          <w:sz w:val="18"/>
          <w:szCs w:val="18"/>
        </w:rPr>
      </w:pPr>
    </w:p>
    <w:p w:rsidR="008C1046" w:rsidRDefault="008C1046" w:rsidP="00775BAF">
      <w:pPr>
        <w:spacing w:after="0" w:line="240" w:lineRule="auto"/>
        <w:ind w:right="-143"/>
        <w:jc w:val="both"/>
        <w:rPr>
          <w:rFonts w:ascii="Times New Roman" w:hAnsi="Times New Roman"/>
          <w:b/>
          <w:i/>
          <w:sz w:val="18"/>
          <w:szCs w:val="18"/>
        </w:rPr>
      </w:pPr>
    </w:p>
    <w:p w:rsidR="008C1046" w:rsidRDefault="008C1046" w:rsidP="00775BAF">
      <w:pPr>
        <w:spacing w:after="0" w:line="240" w:lineRule="auto"/>
        <w:ind w:right="-143"/>
        <w:jc w:val="both"/>
        <w:rPr>
          <w:rFonts w:ascii="Times New Roman" w:hAnsi="Times New Roman"/>
          <w:b/>
          <w:i/>
          <w:sz w:val="18"/>
          <w:szCs w:val="18"/>
        </w:rPr>
      </w:pPr>
    </w:p>
    <w:p w:rsidR="008C1046" w:rsidRDefault="008C1046" w:rsidP="00775BAF">
      <w:pPr>
        <w:spacing w:after="0" w:line="240" w:lineRule="auto"/>
        <w:ind w:right="-143"/>
        <w:jc w:val="both"/>
        <w:rPr>
          <w:rFonts w:ascii="Times New Roman" w:hAnsi="Times New Roman"/>
          <w:b/>
          <w:i/>
          <w:sz w:val="18"/>
          <w:szCs w:val="18"/>
        </w:rPr>
      </w:pPr>
    </w:p>
    <w:p w:rsidR="008C1046" w:rsidRDefault="008C1046" w:rsidP="00775BAF">
      <w:pPr>
        <w:spacing w:after="0" w:line="240" w:lineRule="auto"/>
        <w:ind w:right="-143"/>
        <w:jc w:val="both"/>
        <w:rPr>
          <w:rFonts w:ascii="Times New Roman" w:hAnsi="Times New Roman"/>
          <w:b/>
          <w:i/>
          <w:sz w:val="18"/>
          <w:szCs w:val="18"/>
        </w:rPr>
      </w:pPr>
    </w:p>
    <w:p w:rsidR="008C1046" w:rsidRDefault="008C1046" w:rsidP="00775BAF">
      <w:pPr>
        <w:spacing w:after="0" w:line="240" w:lineRule="auto"/>
        <w:ind w:right="-143"/>
        <w:jc w:val="both"/>
        <w:rPr>
          <w:rFonts w:ascii="Times New Roman" w:hAnsi="Times New Roman"/>
          <w:b/>
          <w:i/>
          <w:sz w:val="18"/>
          <w:szCs w:val="18"/>
        </w:rPr>
      </w:pPr>
    </w:p>
    <w:p w:rsidR="008C1046" w:rsidRDefault="008C1046" w:rsidP="00775BAF">
      <w:pPr>
        <w:spacing w:after="0" w:line="240" w:lineRule="auto"/>
        <w:ind w:right="-143"/>
        <w:jc w:val="both"/>
        <w:rPr>
          <w:rFonts w:ascii="Times New Roman" w:hAnsi="Times New Roman"/>
          <w:b/>
          <w:i/>
          <w:sz w:val="18"/>
          <w:szCs w:val="18"/>
        </w:rPr>
      </w:pPr>
    </w:p>
    <w:p w:rsidR="008C1046" w:rsidRDefault="008C1046" w:rsidP="00775BAF">
      <w:pPr>
        <w:spacing w:after="0" w:line="240" w:lineRule="auto"/>
        <w:ind w:right="-143"/>
        <w:jc w:val="both"/>
        <w:rPr>
          <w:rFonts w:ascii="Times New Roman" w:hAnsi="Times New Roman"/>
          <w:b/>
          <w:i/>
          <w:sz w:val="18"/>
          <w:szCs w:val="18"/>
        </w:rPr>
      </w:pPr>
    </w:p>
    <w:p w:rsidR="008C1046" w:rsidRDefault="008C1046" w:rsidP="00775BAF">
      <w:pPr>
        <w:spacing w:after="0" w:line="240" w:lineRule="auto"/>
        <w:ind w:right="-143"/>
        <w:jc w:val="both"/>
        <w:rPr>
          <w:rFonts w:ascii="Times New Roman" w:hAnsi="Times New Roman"/>
          <w:b/>
          <w:i/>
          <w:sz w:val="18"/>
          <w:szCs w:val="18"/>
        </w:rPr>
      </w:pPr>
    </w:p>
    <w:p w:rsidR="008C1046" w:rsidRDefault="008C1046" w:rsidP="00775BAF">
      <w:pPr>
        <w:spacing w:after="0" w:line="240" w:lineRule="auto"/>
        <w:ind w:right="-143"/>
        <w:jc w:val="both"/>
        <w:rPr>
          <w:rFonts w:ascii="Times New Roman" w:hAnsi="Times New Roman"/>
          <w:b/>
          <w:i/>
          <w:sz w:val="18"/>
          <w:szCs w:val="18"/>
        </w:rPr>
      </w:pPr>
    </w:p>
    <w:p w:rsidR="008C1046" w:rsidRPr="008C1046" w:rsidRDefault="008C1046" w:rsidP="008C1046">
      <w:pPr>
        <w:spacing w:after="0" w:line="240" w:lineRule="auto"/>
        <w:ind w:right="-143"/>
        <w:jc w:val="both"/>
        <w:rPr>
          <w:rFonts w:ascii="Times New Roman" w:hAnsi="Times New Roman" w:cs="Times New Roman"/>
          <w:b/>
          <w:i/>
          <w:sz w:val="28"/>
          <w:szCs w:val="28"/>
        </w:rPr>
      </w:pPr>
    </w:p>
    <w:p w:rsidR="008C1046" w:rsidRPr="008C1046" w:rsidRDefault="008C1046" w:rsidP="008C1046">
      <w:pPr>
        <w:spacing w:after="0" w:line="240" w:lineRule="auto"/>
        <w:ind w:right="-143"/>
        <w:jc w:val="both"/>
        <w:rPr>
          <w:rFonts w:ascii="Times New Roman" w:hAnsi="Times New Roman" w:cs="Times New Roman"/>
          <w:b/>
          <w:i/>
          <w:sz w:val="28"/>
          <w:szCs w:val="28"/>
        </w:rPr>
      </w:pPr>
    </w:p>
    <w:p w:rsidR="008C1046" w:rsidRPr="008C1046" w:rsidRDefault="008C1046" w:rsidP="008C1046">
      <w:pPr>
        <w:spacing w:after="0" w:line="240" w:lineRule="auto"/>
        <w:jc w:val="center"/>
        <w:rPr>
          <w:rFonts w:ascii="Times New Roman" w:hAnsi="Times New Roman" w:cs="Times New Roman"/>
          <w:b/>
          <w:sz w:val="28"/>
          <w:szCs w:val="28"/>
        </w:rPr>
      </w:pPr>
      <w:r w:rsidRPr="008C1046">
        <w:rPr>
          <w:rFonts w:ascii="Times New Roman" w:hAnsi="Times New Roman" w:cs="Times New Roman"/>
          <w:b/>
          <w:sz w:val="28"/>
          <w:szCs w:val="28"/>
        </w:rPr>
        <w:lastRenderedPageBreak/>
        <w:t>Текстовая часть</w:t>
      </w:r>
    </w:p>
    <w:p w:rsidR="008C1046" w:rsidRPr="008C1046" w:rsidRDefault="008C1046" w:rsidP="008C1046">
      <w:pPr>
        <w:spacing w:after="0" w:line="240" w:lineRule="auto"/>
        <w:jc w:val="center"/>
        <w:rPr>
          <w:rFonts w:ascii="Times New Roman" w:hAnsi="Times New Roman" w:cs="Times New Roman"/>
          <w:b/>
          <w:sz w:val="28"/>
          <w:szCs w:val="28"/>
        </w:rPr>
      </w:pPr>
      <w:r w:rsidRPr="008C1046">
        <w:rPr>
          <w:rFonts w:ascii="Times New Roman" w:hAnsi="Times New Roman" w:cs="Times New Roman"/>
          <w:b/>
          <w:sz w:val="28"/>
          <w:szCs w:val="28"/>
        </w:rPr>
        <w:t>схемы размещения нестационарных торговых объектов на территории муниципального образования Алапаевское на 2015 – 2016 годы</w:t>
      </w:r>
    </w:p>
    <w:p w:rsidR="003C0245" w:rsidRDefault="008C1046" w:rsidP="008C1046">
      <w:pPr>
        <w:spacing w:after="0" w:line="240" w:lineRule="auto"/>
        <w:jc w:val="center"/>
        <w:rPr>
          <w:rFonts w:ascii="Times New Roman" w:hAnsi="Times New Roman" w:cs="Times New Roman"/>
          <w:b/>
          <w:sz w:val="28"/>
          <w:szCs w:val="28"/>
        </w:rPr>
      </w:pPr>
      <w:r w:rsidRPr="008C1046">
        <w:rPr>
          <w:rFonts w:ascii="Times New Roman" w:hAnsi="Times New Roman" w:cs="Times New Roman"/>
          <w:b/>
          <w:sz w:val="28"/>
          <w:szCs w:val="28"/>
        </w:rPr>
        <w:t>по результатам инвентаризации размещения нестационарных торговых объектов на территории муниципального образования Ал</w:t>
      </w:r>
      <w:r>
        <w:rPr>
          <w:rFonts w:ascii="Times New Roman" w:hAnsi="Times New Roman" w:cs="Times New Roman"/>
          <w:b/>
          <w:sz w:val="28"/>
          <w:szCs w:val="28"/>
        </w:rPr>
        <w:t xml:space="preserve">апаевское на 01 октября </w:t>
      </w:r>
      <w:r w:rsidRPr="008C1046">
        <w:rPr>
          <w:rFonts w:ascii="Times New Roman" w:hAnsi="Times New Roman" w:cs="Times New Roman"/>
          <w:b/>
          <w:sz w:val="28"/>
          <w:szCs w:val="28"/>
        </w:rPr>
        <w:t>2014 года</w:t>
      </w:r>
      <w:r w:rsidR="003C0245">
        <w:rPr>
          <w:rFonts w:ascii="Times New Roman" w:hAnsi="Times New Roman" w:cs="Times New Roman"/>
          <w:b/>
          <w:sz w:val="28"/>
          <w:szCs w:val="28"/>
        </w:rPr>
        <w:t>.</w:t>
      </w:r>
      <w:r>
        <w:rPr>
          <w:rFonts w:ascii="Times New Roman" w:hAnsi="Times New Roman" w:cs="Times New Roman"/>
          <w:b/>
          <w:sz w:val="28"/>
          <w:szCs w:val="28"/>
        </w:rPr>
        <w:t xml:space="preserve"> </w:t>
      </w:r>
    </w:p>
    <w:p w:rsidR="008C1046" w:rsidRPr="008C1046" w:rsidRDefault="003C0245" w:rsidP="008C104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Р</w:t>
      </w:r>
      <w:r w:rsidR="008C1046" w:rsidRPr="008C1046">
        <w:rPr>
          <w:rFonts w:ascii="Times New Roman" w:hAnsi="Times New Roman" w:cs="Times New Roman"/>
          <w:b/>
          <w:sz w:val="28"/>
          <w:szCs w:val="28"/>
        </w:rPr>
        <w:t>езультаты инвентаризации</w:t>
      </w:r>
    </w:p>
    <w:p w:rsidR="008C1046" w:rsidRPr="008C1046" w:rsidRDefault="008C1046" w:rsidP="008C1046">
      <w:pPr>
        <w:spacing w:after="0" w:line="240" w:lineRule="auto"/>
        <w:jc w:val="center"/>
        <w:rPr>
          <w:rFonts w:ascii="Times New Roman" w:hAnsi="Times New Roman" w:cs="Times New Roman"/>
          <w:b/>
          <w:sz w:val="28"/>
          <w:szCs w:val="28"/>
        </w:rPr>
      </w:pPr>
    </w:p>
    <w:p w:rsidR="008C1046" w:rsidRPr="008C1046" w:rsidRDefault="008C1046" w:rsidP="008C1046">
      <w:pPr>
        <w:spacing w:after="0" w:line="240" w:lineRule="auto"/>
        <w:ind w:firstLine="708"/>
        <w:jc w:val="both"/>
        <w:rPr>
          <w:rFonts w:ascii="Times New Roman" w:hAnsi="Times New Roman" w:cs="Times New Roman"/>
          <w:b/>
          <w:sz w:val="28"/>
          <w:szCs w:val="28"/>
        </w:rPr>
      </w:pPr>
      <w:r w:rsidRPr="008C1046">
        <w:rPr>
          <w:rFonts w:ascii="Times New Roman" w:hAnsi="Times New Roman" w:cs="Times New Roman"/>
          <w:sz w:val="28"/>
          <w:szCs w:val="28"/>
        </w:rPr>
        <w:t>В соответствии с постановлением Администрации муниципального образования Алапаевское от 06</w:t>
      </w:r>
      <w:r>
        <w:rPr>
          <w:rFonts w:ascii="Times New Roman" w:hAnsi="Times New Roman" w:cs="Times New Roman"/>
          <w:sz w:val="28"/>
          <w:szCs w:val="28"/>
        </w:rPr>
        <w:t xml:space="preserve"> октября </w:t>
      </w:r>
      <w:r w:rsidRPr="008C1046">
        <w:rPr>
          <w:rFonts w:ascii="Times New Roman" w:hAnsi="Times New Roman" w:cs="Times New Roman"/>
          <w:sz w:val="28"/>
          <w:szCs w:val="28"/>
        </w:rPr>
        <w:t>2014</w:t>
      </w:r>
      <w:r>
        <w:rPr>
          <w:rFonts w:ascii="Times New Roman" w:hAnsi="Times New Roman" w:cs="Times New Roman"/>
          <w:sz w:val="28"/>
          <w:szCs w:val="28"/>
        </w:rPr>
        <w:t xml:space="preserve"> года</w:t>
      </w:r>
      <w:r w:rsidRPr="008C1046">
        <w:rPr>
          <w:rFonts w:ascii="Times New Roman" w:hAnsi="Times New Roman" w:cs="Times New Roman"/>
          <w:sz w:val="28"/>
          <w:szCs w:val="28"/>
        </w:rPr>
        <w:t xml:space="preserve"> № 929 «О разработке схемы размещения нестационарных торговых объектов на территории муниципального образования Алапаевское на 2015-2016 годы» проведена инвентаризация нес</w:t>
      </w:r>
      <w:r>
        <w:rPr>
          <w:rFonts w:ascii="Times New Roman" w:hAnsi="Times New Roman" w:cs="Times New Roman"/>
          <w:sz w:val="28"/>
          <w:szCs w:val="28"/>
        </w:rPr>
        <w:t xml:space="preserve">тационарных торговых объектов </w:t>
      </w:r>
      <w:r w:rsidRPr="008C1046">
        <w:rPr>
          <w:rFonts w:ascii="Times New Roman" w:hAnsi="Times New Roman" w:cs="Times New Roman"/>
          <w:sz w:val="28"/>
          <w:szCs w:val="28"/>
        </w:rPr>
        <w:t>по следующим направлениям:</w:t>
      </w:r>
    </w:p>
    <w:p w:rsidR="008C1046" w:rsidRPr="008C1046" w:rsidRDefault="008C1046" w:rsidP="003C0245">
      <w:pPr>
        <w:tabs>
          <w:tab w:val="left" w:pos="1276"/>
        </w:tabs>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1. </w:t>
      </w:r>
      <w:r w:rsidR="003C0245">
        <w:rPr>
          <w:rFonts w:ascii="Times New Roman" w:hAnsi="Times New Roman" w:cs="Times New Roman"/>
          <w:sz w:val="28"/>
          <w:szCs w:val="28"/>
        </w:rPr>
        <w:t xml:space="preserve"> </w:t>
      </w:r>
      <w:r>
        <w:rPr>
          <w:rFonts w:ascii="Times New Roman" w:hAnsi="Times New Roman" w:cs="Times New Roman"/>
          <w:sz w:val="28"/>
          <w:szCs w:val="28"/>
        </w:rPr>
        <w:t>И</w:t>
      </w:r>
      <w:r w:rsidRPr="008C1046">
        <w:rPr>
          <w:rFonts w:ascii="Times New Roman" w:hAnsi="Times New Roman" w:cs="Times New Roman"/>
          <w:sz w:val="28"/>
          <w:szCs w:val="28"/>
        </w:rPr>
        <w:t>нвентаризация фактически существующих нестационарных</w:t>
      </w:r>
      <w:r w:rsidR="003C0245">
        <w:rPr>
          <w:rFonts w:ascii="Times New Roman" w:hAnsi="Times New Roman" w:cs="Times New Roman"/>
          <w:sz w:val="28"/>
          <w:szCs w:val="28"/>
        </w:rPr>
        <w:t xml:space="preserve"> торговых объектов на местности.</w:t>
      </w:r>
    </w:p>
    <w:p w:rsidR="008C1046" w:rsidRPr="008C1046" w:rsidRDefault="008C1046" w:rsidP="003C0245">
      <w:pPr>
        <w:tabs>
          <w:tab w:val="left" w:pos="1276"/>
        </w:tabs>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2. </w:t>
      </w:r>
      <w:r w:rsidR="003C0245">
        <w:rPr>
          <w:rFonts w:ascii="Times New Roman" w:hAnsi="Times New Roman" w:cs="Times New Roman"/>
          <w:sz w:val="28"/>
          <w:szCs w:val="28"/>
        </w:rPr>
        <w:t xml:space="preserve"> </w:t>
      </w:r>
      <w:r>
        <w:rPr>
          <w:rFonts w:ascii="Times New Roman" w:hAnsi="Times New Roman" w:cs="Times New Roman"/>
          <w:sz w:val="28"/>
          <w:szCs w:val="28"/>
        </w:rPr>
        <w:t>И</w:t>
      </w:r>
      <w:r w:rsidRPr="008C1046">
        <w:rPr>
          <w:rFonts w:ascii="Times New Roman" w:hAnsi="Times New Roman" w:cs="Times New Roman"/>
          <w:sz w:val="28"/>
          <w:szCs w:val="28"/>
        </w:rPr>
        <w:t>нвентаризация фактически существующих мест размещени</w:t>
      </w:r>
      <w:r w:rsidR="003C0245">
        <w:rPr>
          <w:rFonts w:ascii="Times New Roman" w:hAnsi="Times New Roman" w:cs="Times New Roman"/>
          <w:sz w:val="28"/>
          <w:szCs w:val="28"/>
        </w:rPr>
        <w:t>я объектов передвижной торговли.</w:t>
      </w:r>
    </w:p>
    <w:p w:rsidR="008C1046" w:rsidRPr="008C1046" w:rsidRDefault="003C0245" w:rsidP="003C0245">
      <w:pPr>
        <w:tabs>
          <w:tab w:val="left" w:pos="1276"/>
        </w:tabs>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3. </w:t>
      </w:r>
      <w:r w:rsidR="008C1046">
        <w:rPr>
          <w:rFonts w:ascii="Times New Roman" w:hAnsi="Times New Roman" w:cs="Times New Roman"/>
          <w:sz w:val="28"/>
          <w:szCs w:val="28"/>
        </w:rPr>
        <w:t>И</w:t>
      </w:r>
      <w:r w:rsidR="008C1046" w:rsidRPr="008C1046">
        <w:rPr>
          <w:rFonts w:ascii="Times New Roman" w:hAnsi="Times New Roman" w:cs="Times New Roman"/>
          <w:sz w:val="28"/>
          <w:szCs w:val="28"/>
        </w:rPr>
        <w:t>нвентаризация хозяйствующих субъектов, фактически осуществляющих торговую деятельность в существующих нестационарных торговых объектах и в местах размещени</w:t>
      </w:r>
      <w:r>
        <w:rPr>
          <w:rFonts w:ascii="Times New Roman" w:hAnsi="Times New Roman" w:cs="Times New Roman"/>
          <w:sz w:val="28"/>
          <w:szCs w:val="28"/>
        </w:rPr>
        <w:t>я объектов передвижной торговли.</w:t>
      </w:r>
    </w:p>
    <w:p w:rsidR="008C1046" w:rsidRPr="008C1046" w:rsidRDefault="008C1046" w:rsidP="008C1046">
      <w:pPr>
        <w:tabs>
          <w:tab w:val="left" w:pos="108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И</w:t>
      </w:r>
      <w:r w:rsidRPr="008C1046">
        <w:rPr>
          <w:rFonts w:ascii="Times New Roman" w:hAnsi="Times New Roman" w:cs="Times New Roman"/>
          <w:sz w:val="28"/>
          <w:szCs w:val="28"/>
        </w:rPr>
        <w:t>нвентаризация выданных разрешений (согласований, договоров, иных разрешительных документов).</w:t>
      </w:r>
    </w:p>
    <w:p w:rsidR="008C1046" w:rsidRPr="008C1046" w:rsidRDefault="008C1046" w:rsidP="008C1046">
      <w:pPr>
        <w:spacing w:after="0" w:line="240" w:lineRule="auto"/>
        <w:ind w:firstLine="708"/>
        <w:jc w:val="both"/>
        <w:rPr>
          <w:rFonts w:ascii="Times New Roman" w:hAnsi="Times New Roman" w:cs="Times New Roman"/>
          <w:sz w:val="28"/>
          <w:szCs w:val="28"/>
        </w:rPr>
      </w:pPr>
      <w:r w:rsidRPr="008C1046">
        <w:rPr>
          <w:rFonts w:ascii="Times New Roman" w:hAnsi="Times New Roman" w:cs="Times New Roman"/>
          <w:sz w:val="28"/>
          <w:szCs w:val="28"/>
        </w:rPr>
        <w:t>В результате проведенной инвентаризации составлен реестр нестационарных торговых объектов, размещенных на территории муниципального образования Алапаевское</w:t>
      </w:r>
      <w:r w:rsidR="003C0245">
        <w:rPr>
          <w:rFonts w:ascii="Times New Roman" w:hAnsi="Times New Roman" w:cs="Times New Roman"/>
          <w:sz w:val="28"/>
          <w:szCs w:val="28"/>
        </w:rPr>
        <w:t>,</w:t>
      </w:r>
      <w:r w:rsidRPr="008C1046">
        <w:rPr>
          <w:rFonts w:ascii="Times New Roman" w:hAnsi="Times New Roman" w:cs="Times New Roman"/>
          <w:sz w:val="28"/>
          <w:szCs w:val="28"/>
        </w:rPr>
        <w:t xml:space="preserve"> по состоянию на</w:t>
      </w:r>
      <w:r>
        <w:rPr>
          <w:rFonts w:ascii="Times New Roman" w:hAnsi="Times New Roman" w:cs="Times New Roman"/>
          <w:sz w:val="28"/>
          <w:szCs w:val="28"/>
        </w:rPr>
        <w:t xml:space="preserve"> 01 октября </w:t>
      </w:r>
      <w:r w:rsidRPr="008C1046">
        <w:rPr>
          <w:rFonts w:ascii="Times New Roman" w:hAnsi="Times New Roman" w:cs="Times New Roman"/>
          <w:sz w:val="28"/>
          <w:szCs w:val="28"/>
        </w:rPr>
        <w:t>2014</w:t>
      </w:r>
      <w:r>
        <w:rPr>
          <w:rFonts w:ascii="Times New Roman" w:hAnsi="Times New Roman" w:cs="Times New Roman"/>
          <w:sz w:val="28"/>
          <w:szCs w:val="28"/>
        </w:rPr>
        <w:t xml:space="preserve"> года результаты инвентаризации</w:t>
      </w:r>
      <w:r w:rsidRPr="008C1046">
        <w:rPr>
          <w:rFonts w:ascii="Times New Roman" w:hAnsi="Times New Roman" w:cs="Times New Roman"/>
          <w:sz w:val="28"/>
          <w:szCs w:val="28"/>
        </w:rPr>
        <w:t xml:space="preserve"> утверждены постановлением Администрации муниципального образования Алапаевское от 22</w:t>
      </w:r>
      <w:r>
        <w:rPr>
          <w:rFonts w:ascii="Times New Roman" w:hAnsi="Times New Roman" w:cs="Times New Roman"/>
          <w:sz w:val="28"/>
          <w:szCs w:val="28"/>
        </w:rPr>
        <w:t xml:space="preserve"> октября </w:t>
      </w:r>
      <w:r w:rsidRPr="008C1046">
        <w:rPr>
          <w:rFonts w:ascii="Times New Roman" w:hAnsi="Times New Roman" w:cs="Times New Roman"/>
          <w:sz w:val="28"/>
          <w:szCs w:val="28"/>
        </w:rPr>
        <w:t>201</w:t>
      </w:r>
      <w:r>
        <w:rPr>
          <w:rFonts w:ascii="Times New Roman" w:hAnsi="Times New Roman" w:cs="Times New Roman"/>
          <w:sz w:val="28"/>
          <w:szCs w:val="28"/>
        </w:rPr>
        <w:t>4 года</w:t>
      </w:r>
      <w:r w:rsidRPr="008C1046">
        <w:rPr>
          <w:rFonts w:ascii="Times New Roman" w:hAnsi="Times New Roman" w:cs="Times New Roman"/>
          <w:sz w:val="28"/>
          <w:szCs w:val="28"/>
        </w:rPr>
        <w:t xml:space="preserve"> № 997 «Об утверждении итогов инвентаризации нестационарных торговых объектов и мест их размещения на территории муниципального образования Алапаевское». </w:t>
      </w:r>
    </w:p>
    <w:p w:rsidR="008C1046" w:rsidRPr="008C1046" w:rsidRDefault="008C1046" w:rsidP="008C1046">
      <w:pPr>
        <w:spacing w:after="0" w:line="240" w:lineRule="auto"/>
        <w:ind w:firstLine="708"/>
        <w:jc w:val="both"/>
        <w:rPr>
          <w:rFonts w:ascii="Times New Roman" w:hAnsi="Times New Roman" w:cs="Times New Roman"/>
          <w:sz w:val="28"/>
          <w:szCs w:val="28"/>
        </w:rPr>
      </w:pPr>
      <w:r w:rsidRPr="008C1046">
        <w:rPr>
          <w:rFonts w:ascii="Times New Roman" w:hAnsi="Times New Roman" w:cs="Times New Roman"/>
          <w:sz w:val="28"/>
          <w:szCs w:val="28"/>
        </w:rPr>
        <w:t>Инвентаризация фактически существующих нестационарных торговых объектов субъектов предпринимательской деятельности проведена  в разрезе р.п. Верхняя Синячиха и сельских населенных пунктов.</w:t>
      </w:r>
    </w:p>
    <w:p w:rsidR="008C1046" w:rsidRPr="008C1046" w:rsidRDefault="008C1046" w:rsidP="008C1046">
      <w:pPr>
        <w:spacing w:after="0" w:line="240" w:lineRule="auto"/>
        <w:ind w:firstLine="708"/>
        <w:jc w:val="both"/>
        <w:rPr>
          <w:rFonts w:ascii="Times New Roman" w:hAnsi="Times New Roman" w:cs="Times New Roman"/>
          <w:sz w:val="28"/>
          <w:szCs w:val="28"/>
        </w:rPr>
      </w:pPr>
      <w:r w:rsidRPr="008C1046">
        <w:rPr>
          <w:rFonts w:ascii="Times New Roman" w:hAnsi="Times New Roman" w:cs="Times New Roman"/>
          <w:sz w:val="28"/>
          <w:szCs w:val="28"/>
        </w:rPr>
        <w:t xml:space="preserve">Согласно данным реестра (за минусом исключенных из реестра) количество мест размещения нестационарных торговых объектов </w:t>
      </w:r>
      <w:r w:rsidR="003C0245">
        <w:rPr>
          <w:rFonts w:ascii="Times New Roman" w:hAnsi="Times New Roman" w:cs="Times New Roman"/>
          <w:sz w:val="28"/>
          <w:szCs w:val="28"/>
        </w:rPr>
        <w:t xml:space="preserve">                </w:t>
      </w:r>
      <w:r w:rsidRPr="008C1046">
        <w:rPr>
          <w:rFonts w:ascii="Times New Roman" w:hAnsi="Times New Roman" w:cs="Times New Roman"/>
          <w:sz w:val="28"/>
          <w:szCs w:val="28"/>
        </w:rPr>
        <w:t>составило –</w:t>
      </w:r>
      <w:r w:rsidR="003C0245">
        <w:rPr>
          <w:rFonts w:ascii="Times New Roman" w:hAnsi="Times New Roman" w:cs="Times New Roman"/>
          <w:sz w:val="28"/>
          <w:szCs w:val="28"/>
        </w:rPr>
        <w:t xml:space="preserve"> </w:t>
      </w:r>
      <w:r w:rsidRPr="008C1046">
        <w:rPr>
          <w:rFonts w:ascii="Times New Roman" w:hAnsi="Times New Roman" w:cs="Times New Roman"/>
          <w:sz w:val="28"/>
          <w:szCs w:val="28"/>
        </w:rPr>
        <w:t xml:space="preserve">53. Нестационарные торговые объекты на территории муниципального образования Алапаевское расположены на земельных участках –50 мест, в зданиях – 3 места. </w:t>
      </w:r>
    </w:p>
    <w:p w:rsidR="008C1046" w:rsidRPr="008C1046" w:rsidRDefault="008C1046" w:rsidP="008C1046">
      <w:pPr>
        <w:spacing w:after="0" w:line="240" w:lineRule="auto"/>
        <w:ind w:firstLine="708"/>
        <w:jc w:val="both"/>
        <w:rPr>
          <w:rFonts w:ascii="Times New Roman" w:hAnsi="Times New Roman" w:cs="Times New Roman"/>
          <w:sz w:val="28"/>
          <w:szCs w:val="28"/>
        </w:rPr>
      </w:pPr>
      <w:r w:rsidRPr="008C1046">
        <w:rPr>
          <w:rFonts w:ascii="Times New Roman" w:hAnsi="Times New Roman" w:cs="Times New Roman"/>
          <w:sz w:val="28"/>
          <w:szCs w:val="28"/>
        </w:rPr>
        <w:t xml:space="preserve">По формам собственности земельные участки подразделяются на следующие: 48 мест размещения находится в государственной собственности, 5 – в муниципальной. Всего 53 нестационарных объекта, в том числе 52 объекта розничной торговли, 1 объект общественного питания.  </w:t>
      </w:r>
    </w:p>
    <w:p w:rsidR="008C1046" w:rsidRPr="008C1046" w:rsidRDefault="008C1046" w:rsidP="008C1046">
      <w:pPr>
        <w:spacing w:after="0" w:line="240" w:lineRule="auto"/>
        <w:ind w:firstLine="708"/>
        <w:jc w:val="both"/>
        <w:rPr>
          <w:rFonts w:ascii="Times New Roman" w:hAnsi="Times New Roman" w:cs="Times New Roman"/>
          <w:sz w:val="28"/>
          <w:szCs w:val="28"/>
        </w:rPr>
      </w:pPr>
      <w:r w:rsidRPr="008C1046">
        <w:rPr>
          <w:rFonts w:ascii="Times New Roman" w:hAnsi="Times New Roman" w:cs="Times New Roman"/>
          <w:sz w:val="28"/>
          <w:szCs w:val="28"/>
        </w:rPr>
        <w:t xml:space="preserve">Из общего количества нестационарных объектов  являются </w:t>
      </w:r>
      <w:r w:rsidR="003C0245">
        <w:rPr>
          <w:rFonts w:ascii="Times New Roman" w:hAnsi="Times New Roman" w:cs="Times New Roman"/>
          <w:sz w:val="28"/>
          <w:szCs w:val="28"/>
        </w:rPr>
        <w:t xml:space="preserve">                 </w:t>
      </w:r>
      <w:r w:rsidR="003C0245" w:rsidRPr="008C1046">
        <w:rPr>
          <w:rFonts w:ascii="Times New Roman" w:hAnsi="Times New Roman" w:cs="Times New Roman"/>
          <w:sz w:val="28"/>
          <w:szCs w:val="28"/>
        </w:rPr>
        <w:t>13</w:t>
      </w:r>
      <w:r w:rsidR="003C0245">
        <w:rPr>
          <w:rFonts w:ascii="Times New Roman" w:hAnsi="Times New Roman" w:cs="Times New Roman"/>
          <w:sz w:val="28"/>
          <w:szCs w:val="28"/>
        </w:rPr>
        <w:t>-продовольственными, 40-непродовольственными: 3-</w:t>
      </w:r>
      <w:r w:rsidRPr="008C1046">
        <w:rPr>
          <w:rFonts w:ascii="Times New Roman" w:hAnsi="Times New Roman" w:cs="Times New Roman"/>
          <w:sz w:val="28"/>
          <w:szCs w:val="28"/>
        </w:rPr>
        <w:t xml:space="preserve">нестационарных </w:t>
      </w:r>
      <w:r w:rsidRPr="008C1046">
        <w:rPr>
          <w:rFonts w:ascii="Times New Roman" w:hAnsi="Times New Roman" w:cs="Times New Roman"/>
          <w:sz w:val="28"/>
          <w:szCs w:val="28"/>
        </w:rPr>
        <w:lastRenderedPageBreak/>
        <w:t>объекта расположены в здании, 20</w:t>
      </w:r>
      <w:r w:rsidR="003C0245">
        <w:rPr>
          <w:rFonts w:ascii="Times New Roman" w:hAnsi="Times New Roman" w:cs="Times New Roman"/>
          <w:sz w:val="28"/>
          <w:szCs w:val="28"/>
        </w:rPr>
        <w:t xml:space="preserve"> -</w:t>
      </w:r>
      <w:r w:rsidRPr="008C1046">
        <w:rPr>
          <w:rFonts w:ascii="Times New Roman" w:hAnsi="Times New Roman" w:cs="Times New Roman"/>
          <w:sz w:val="28"/>
          <w:szCs w:val="28"/>
        </w:rPr>
        <w:t xml:space="preserve"> являются отдельно стоящими, остальные – земельные участки в сельских населенных пунктах, предназначенные для выездной торговли.</w:t>
      </w:r>
    </w:p>
    <w:p w:rsidR="008C1046" w:rsidRPr="008C1046" w:rsidRDefault="008C1046" w:rsidP="008C1046">
      <w:pPr>
        <w:spacing w:after="0" w:line="240" w:lineRule="auto"/>
        <w:ind w:firstLine="708"/>
        <w:jc w:val="both"/>
        <w:rPr>
          <w:rFonts w:ascii="Times New Roman" w:hAnsi="Times New Roman" w:cs="Times New Roman"/>
          <w:sz w:val="28"/>
          <w:szCs w:val="28"/>
        </w:rPr>
      </w:pPr>
      <w:r w:rsidRPr="008C1046">
        <w:rPr>
          <w:rFonts w:ascii="Times New Roman" w:hAnsi="Times New Roman" w:cs="Times New Roman"/>
          <w:sz w:val="28"/>
          <w:szCs w:val="28"/>
        </w:rPr>
        <w:t>Основная часть нестационарных объектов размещается в рабочем поселке Верхняя Синячиха – 16 объектов, в сельской местности расположено 37 нестационарных торговых объектов.</w:t>
      </w:r>
    </w:p>
    <w:p w:rsidR="008C1046" w:rsidRPr="008C1046" w:rsidRDefault="008C1046" w:rsidP="008C1046">
      <w:pPr>
        <w:spacing w:after="0" w:line="240" w:lineRule="auto"/>
        <w:ind w:firstLine="708"/>
        <w:jc w:val="both"/>
        <w:rPr>
          <w:rFonts w:ascii="Times New Roman" w:hAnsi="Times New Roman" w:cs="Times New Roman"/>
          <w:sz w:val="28"/>
          <w:szCs w:val="28"/>
        </w:rPr>
      </w:pPr>
      <w:r w:rsidRPr="008C1046">
        <w:rPr>
          <w:rFonts w:ascii="Times New Roman" w:hAnsi="Times New Roman" w:cs="Times New Roman"/>
          <w:sz w:val="28"/>
          <w:szCs w:val="28"/>
        </w:rPr>
        <w:t>Согласно требовани</w:t>
      </w:r>
      <w:r w:rsidR="003C0245">
        <w:rPr>
          <w:rFonts w:ascii="Times New Roman" w:hAnsi="Times New Roman" w:cs="Times New Roman"/>
          <w:sz w:val="28"/>
          <w:szCs w:val="28"/>
        </w:rPr>
        <w:t>ям Ф</w:t>
      </w:r>
      <w:r w:rsidR="00E945EB">
        <w:rPr>
          <w:rFonts w:ascii="Times New Roman" w:hAnsi="Times New Roman" w:cs="Times New Roman"/>
          <w:sz w:val="28"/>
          <w:szCs w:val="28"/>
        </w:rPr>
        <w:t xml:space="preserve">едерального закона от 28 декабря </w:t>
      </w:r>
      <w:r w:rsidRPr="008C1046">
        <w:rPr>
          <w:rFonts w:ascii="Times New Roman" w:hAnsi="Times New Roman" w:cs="Times New Roman"/>
          <w:sz w:val="28"/>
          <w:szCs w:val="28"/>
        </w:rPr>
        <w:t>2009</w:t>
      </w:r>
      <w:r w:rsidR="00E945EB">
        <w:rPr>
          <w:rFonts w:ascii="Times New Roman" w:hAnsi="Times New Roman" w:cs="Times New Roman"/>
          <w:sz w:val="28"/>
          <w:szCs w:val="28"/>
        </w:rPr>
        <w:t xml:space="preserve"> года         </w:t>
      </w:r>
      <w:r w:rsidRPr="008C1046">
        <w:rPr>
          <w:rFonts w:ascii="Times New Roman" w:hAnsi="Times New Roman" w:cs="Times New Roman"/>
          <w:sz w:val="28"/>
          <w:szCs w:val="28"/>
        </w:rPr>
        <w:t xml:space="preserve"> № 381-ФЗ «Об основах государственного регулирования торговой деятельности в Российской Федерации»  не менее 60 процентов от общего количества нестационарных объектов должно использоваться субъектами малого и среднего бизнеса.  По результатам инвентаризации на территории  муниципального образования Алапаевское субъектами малого и среднего бизнеса используется 51  из 53 размещенных нестационарных объектов или 96,2%.</w:t>
      </w:r>
    </w:p>
    <w:p w:rsidR="008C1046" w:rsidRPr="008C1046" w:rsidRDefault="008C1046" w:rsidP="008C1046">
      <w:pPr>
        <w:spacing w:after="0" w:line="240" w:lineRule="auto"/>
        <w:jc w:val="center"/>
        <w:rPr>
          <w:rFonts w:ascii="Times New Roman" w:hAnsi="Times New Roman" w:cs="Times New Roman"/>
          <w:sz w:val="28"/>
          <w:szCs w:val="28"/>
        </w:rPr>
      </w:pPr>
    </w:p>
    <w:p w:rsidR="008C1046" w:rsidRPr="008C1046" w:rsidRDefault="008C1046" w:rsidP="008C1046">
      <w:pPr>
        <w:spacing w:after="0" w:line="240" w:lineRule="auto"/>
        <w:jc w:val="center"/>
        <w:rPr>
          <w:rFonts w:ascii="Times New Roman" w:hAnsi="Times New Roman" w:cs="Times New Roman"/>
          <w:b/>
          <w:sz w:val="28"/>
          <w:szCs w:val="28"/>
        </w:rPr>
      </w:pPr>
      <w:r w:rsidRPr="008C1046">
        <w:rPr>
          <w:rFonts w:ascii="Times New Roman" w:hAnsi="Times New Roman" w:cs="Times New Roman"/>
          <w:b/>
          <w:sz w:val="28"/>
          <w:szCs w:val="28"/>
        </w:rPr>
        <w:t>Согласование с Министерством по управлению государственным имуществом Свердловской области</w:t>
      </w:r>
    </w:p>
    <w:p w:rsidR="008C1046" w:rsidRPr="008C1046" w:rsidRDefault="008C1046" w:rsidP="008C1046">
      <w:pPr>
        <w:spacing w:after="0" w:line="240" w:lineRule="auto"/>
        <w:jc w:val="both"/>
        <w:rPr>
          <w:rFonts w:ascii="Times New Roman" w:hAnsi="Times New Roman" w:cs="Times New Roman"/>
          <w:b/>
          <w:sz w:val="28"/>
          <w:szCs w:val="28"/>
        </w:rPr>
      </w:pPr>
    </w:p>
    <w:p w:rsidR="008C1046" w:rsidRPr="008C1046" w:rsidRDefault="008C1046" w:rsidP="008C1046">
      <w:pPr>
        <w:spacing w:after="0" w:line="240" w:lineRule="auto"/>
        <w:ind w:firstLine="708"/>
        <w:jc w:val="both"/>
        <w:rPr>
          <w:rFonts w:ascii="Times New Roman" w:hAnsi="Times New Roman" w:cs="Times New Roman"/>
          <w:sz w:val="28"/>
          <w:szCs w:val="28"/>
        </w:rPr>
      </w:pPr>
      <w:r w:rsidRPr="008C1046">
        <w:rPr>
          <w:rFonts w:ascii="Times New Roman" w:hAnsi="Times New Roman" w:cs="Times New Roman"/>
          <w:sz w:val="28"/>
          <w:szCs w:val="28"/>
        </w:rPr>
        <w:t>В соответствии пунктом 10 статьи</w:t>
      </w:r>
      <w:r w:rsidR="00E945EB">
        <w:rPr>
          <w:rFonts w:ascii="Times New Roman" w:hAnsi="Times New Roman" w:cs="Times New Roman"/>
          <w:sz w:val="28"/>
          <w:szCs w:val="28"/>
        </w:rPr>
        <w:t xml:space="preserve"> 3 Федерального закона от 25 октября </w:t>
      </w:r>
      <w:r w:rsidRPr="008C1046">
        <w:rPr>
          <w:rFonts w:ascii="Times New Roman" w:hAnsi="Times New Roman" w:cs="Times New Roman"/>
          <w:sz w:val="28"/>
          <w:szCs w:val="28"/>
        </w:rPr>
        <w:t xml:space="preserve">2001 года № 137-ФЗ «О введении в действие Земельного кодекса Российской </w:t>
      </w:r>
      <w:r w:rsidR="00E945EB">
        <w:rPr>
          <w:rFonts w:ascii="Times New Roman" w:hAnsi="Times New Roman" w:cs="Times New Roman"/>
          <w:sz w:val="28"/>
          <w:szCs w:val="28"/>
        </w:rPr>
        <w:t xml:space="preserve">Федерации» (в редакции от 17 июля </w:t>
      </w:r>
      <w:r w:rsidRPr="008C1046">
        <w:rPr>
          <w:rFonts w:ascii="Times New Roman" w:hAnsi="Times New Roman" w:cs="Times New Roman"/>
          <w:sz w:val="28"/>
          <w:szCs w:val="28"/>
        </w:rPr>
        <w:t>2009 года), распоряжение земельными участками, государственная собственность на которые не разграничена, осуществляется органами местного самоуправления муниципальных районов, городских округов. Поэтому согласование с Министерством по управлению государственным имуществом Свердловской области включения нестационарных торговых объектов, расположенных на земельных участках, находящихся в государственной собственности, в схему размещения не требуется.</w:t>
      </w:r>
    </w:p>
    <w:p w:rsidR="008C1046" w:rsidRPr="008C1046" w:rsidRDefault="008C1046" w:rsidP="008C1046">
      <w:pPr>
        <w:tabs>
          <w:tab w:val="left" w:pos="1080"/>
        </w:tabs>
        <w:spacing w:after="0" w:line="240" w:lineRule="auto"/>
        <w:ind w:left="60"/>
        <w:jc w:val="both"/>
        <w:rPr>
          <w:rFonts w:ascii="Times New Roman" w:hAnsi="Times New Roman" w:cs="Times New Roman"/>
          <w:sz w:val="28"/>
          <w:szCs w:val="28"/>
        </w:rPr>
      </w:pPr>
    </w:p>
    <w:p w:rsidR="008C1046" w:rsidRPr="008C1046" w:rsidRDefault="008C1046" w:rsidP="008C1046">
      <w:pPr>
        <w:spacing w:after="0" w:line="240" w:lineRule="auto"/>
        <w:jc w:val="center"/>
        <w:rPr>
          <w:rFonts w:ascii="Times New Roman" w:hAnsi="Times New Roman" w:cs="Times New Roman"/>
          <w:b/>
          <w:sz w:val="28"/>
          <w:szCs w:val="28"/>
        </w:rPr>
      </w:pPr>
      <w:r w:rsidRPr="008C1046">
        <w:rPr>
          <w:rFonts w:ascii="Times New Roman" w:hAnsi="Times New Roman" w:cs="Times New Roman"/>
          <w:b/>
          <w:sz w:val="28"/>
          <w:szCs w:val="28"/>
        </w:rPr>
        <w:t xml:space="preserve">Краткий анализ текущего состояния развития  инфраструктуры </w:t>
      </w:r>
    </w:p>
    <w:p w:rsidR="008C1046" w:rsidRPr="008C1046" w:rsidRDefault="008C1046" w:rsidP="008C1046">
      <w:pPr>
        <w:spacing w:after="0" w:line="240" w:lineRule="auto"/>
        <w:jc w:val="center"/>
        <w:rPr>
          <w:rFonts w:ascii="Times New Roman" w:hAnsi="Times New Roman" w:cs="Times New Roman"/>
          <w:b/>
          <w:sz w:val="28"/>
          <w:szCs w:val="28"/>
        </w:rPr>
      </w:pPr>
      <w:r w:rsidRPr="008C1046">
        <w:rPr>
          <w:rFonts w:ascii="Times New Roman" w:hAnsi="Times New Roman" w:cs="Times New Roman"/>
          <w:b/>
          <w:sz w:val="28"/>
          <w:szCs w:val="28"/>
        </w:rPr>
        <w:t>розничной торговли</w:t>
      </w:r>
    </w:p>
    <w:p w:rsidR="008C1046" w:rsidRPr="008C1046" w:rsidRDefault="008C1046" w:rsidP="008C1046">
      <w:pPr>
        <w:spacing w:after="0" w:line="240" w:lineRule="auto"/>
        <w:jc w:val="center"/>
        <w:rPr>
          <w:rFonts w:ascii="Times New Roman" w:hAnsi="Times New Roman" w:cs="Times New Roman"/>
          <w:b/>
          <w:sz w:val="28"/>
          <w:szCs w:val="28"/>
        </w:rPr>
      </w:pPr>
    </w:p>
    <w:p w:rsidR="008C1046" w:rsidRPr="008C1046" w:rsidRDefault="00E945EB" w:rsidP="00E945E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Оборот розничной торговли</w:t>
      </w:r>
      <w:r w:rsidR="008C1046" w:rsidRPr="008C1046">
        <w:rPr>
          <w:rFonts w:ascii="Times New Roman" w:hAnsi="Times New Roman" w:cs="Times New Roman"/>
          <w:sz w:val="28"/>
          <w:szCs w:val="28"/>
        </w:rPr>
        <w:t xml:space="preserve"> муниципального образования Алапаевское за 2011- 2013 годы характеризуется следующими данными:</w:t>
      </w:r>
    </w:p>
    <w:p w:rsidR="008C1046" w:rsidRPr="008C1046" w:rsidRDefault="008C1046" w:rsidP="008C1046">
      <w:pPr>
        <w:spacing w:after="0" w:line="240" w:lineRule="auto"/>
        <w:ind w:firstLine="540"/>
        <w:jc w:val="right"/>
        <w:rPr>
          <w:rFonts w:ascii="Times New Roman" w:hAnsi="Times New Roman" w:cs="Times New Roman"/>
          <w:sz w:val="28"/>
          <w:szCs w:val="28"/>
        </w:rPr>
      </w:pPr>
      <w:r w:rsidRPr="008C1046">
        <w:rPr>
          <w:rFonts w:ascii="Times New Roman" w:hAnsi="Times New Roman" w:cs="Times New Roman"/>
          <w:sz w:val="28"/>
          <w:szCs w:val="28"/>
        </w:rPr>
        <w:t>Таблица 1</w:t>
      </w:r>
    </w:p>
    <w:tbl>
      <w:tblPr>
        <w:tblpPr w:leftFromText="180" w:rightFromText="180" w:vertAnchor="text" w:horzAnchor="margin" w:tblpY="156"/>
        <w:tblW w:w="9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4176"/>
        <w:gridCol w:w="1054"/>
        <w:gridCol w:w="1079"/>
        <w:gridCol w:w="1079"/>
        <w:gridCol w:w="1080"/>
        <w:gridCol w:w="1080"/>
      </w:tblGrid>
      <w:tr w:rsidR="008C1046" w:rsidRPr="00E945EB" w:rsidTr="00DE5CD8">
        <w:tc>
          <w:tcPr>
            <w:tcW w:w="360" w:type="dxa"/>
            <w:tcBorders>
              <w:top w:val="single" w:sz="4" w:space="0" w:color="auto"/>
              <w:left w:val="single" w:sz="4" w:space="0" w:color="auto"/>
              <w:bottom w:val="single" w:sz="4" w:space="0" w:color="auto"/>
              <w:right w:val="single" w:sz="4" w:space="0" w:color="auto"/>
            </w:tcBorders>
          </w:tcPr>
          <w:p w:rsidR="008C1046" w:rsidRPr="00E945EB" w:rsidRDefault="008C1046" w:rsidP="008C1046">
            <w:pPr>
              <w:spacing w:after="0" w:line="240" w:lineRule="auto"/>
              <w:ind w:left="-108" w:right="-108"/>
              <w:jc w:val="center"/>
              <w:rPr>
                <w:rFonts w:ascii="Times New Roman" w:hAnsi="Times New Roman" w:cs="Times New Roman"/>
                <w:bCs/>
                <w:sz w:val="28"/>
                <w:szCs w:val="28"/>
              </w:rPr>
            </w:pPr>
            <w:r w:rsidRPr="00E945EB">
              <w:rPr>
                <w:rFonts w:ascii="Times New Roman" w:hAnsi="Times New Roman" w:cs="Times New Roman"/>
                <w:bCs/>
                <w:sz w:val="28"/>
                <w:szCs w:val="28"/>
              </w:rPr>
              <w:t>№</w:t>
            </w:r>
          </w:p>
        </w:tc>
        <w:tc>
          <w:tcPr>
            <w:tcW w:w="4176" w:type="dxa"/>
            <w:tcBorders>
              <w:top w:val="single" w:sz="4" w:space="0" w:color="auto"/>
              <w:left w:val="single" w:sz="4" w:space="0" w:color="auto"/>
              <w:bottom w:val="single" w:sz="4" w:space="0" w:color="auto"/>
              <w:right w:val="single" w:sz="4" w:space="0" w:color="auto"/>
            </w:tcBorders>
          </w:tcPr>
          <w:p w:rsidR="008C1046" w:rsidRPr="00E945EB" w:rsidRDefault="008C1046" w:rsidP="008C1046">
            <w:pPr>
              <w:spacing w:after="0" w:line="240" w:lineRule="auto"/>
              <w:ind w:left="-108" w:right="-108"/>
              <w:jc w:val="center"/>
              <w:rPr>
                <w:rFonts w:ascii="Times New Roman" w:hAnsi="Times New Roman" w:cs="Times New Roman"/>
                <w:bCs/>
                <w:sz w:val="28"/>
                <w:szCs w:val="28"/>
              </w:rPr>
            </w:pPr>
            <w:r w:rsidRPr="00E945EB">
              <w:rPr>
                <w:rFonts w:ascii="Times New Roman" w:hAnsi="Times New Roman" w:cs="Times New Roman"/>
                <w:bCs/>
                <w:sz w:val="28"/>
                <w:szCs w:val="28"/>
              </w:rPr>
              <w:t>Наименование</w:t>
            </w:r>
          </w:p>
          <w:p w:rsidR="008C1046" w:rsidRPr="00E945EB" w:rsidRDefault="008C1046" w:rsidP="008C1046">
            <w:pPr>
              <w:spacing w:after="0" w:line="240" w:lineRule="auto"/>
              <w:ind w:left="-108" w:right="-108"/>
              <w:jc w:val="center"/>
              <w:rPr>
                <w:rFonts w:ascii="Times New Roman" w:hAnsi="Times New Roman" w:cs="Times New Roman"/>
                <w:bCs/>
                <w:sz w:val="28"/>
                <w:szCs w:val="28"/>
              </w:rPr>
            </w:pPr>
            <w:r w:rsidRPr="00E945EB">
              <w:rPr>
                <w:rFonts w:ascii="Times New Roman" w:hAnsi="Times New Roman" w:cs="Times New Roman"/>
                <w:bCs/>
                <w:sz w:val="28"/>
                <w:szCs w:val="28"/>
              </w:rPr>
              <w:t>показателей</w:t>
            </w:r>
          </w:p>
        </w:tc>
        <w:tc>
          <w:tcPr>
            <w:tcW w:w="1054" w:type="dxa"/>
            <w:tcBorders>
              <w:top w:val="single" w:sz="4" w:space="0" w:color="auto"/>
              <w:left w:val="single" w:sz="4" w:space="0" w:color="auto"/>
              <w:bottom w:val="single" w:sz="4" w:space="0" w:color="auto"/>
              <w:right w:val="single" w:sz="4" w:space="0" w:color="auto"/>
            </w:tcBorders>
          </w:tcPr>
          <w:p w:rsidR="008C1046" w:rsidRPr="00E945EB" w:rsidRDefault="008C1046" w:rsidP="008C1046">
            <w:pPr>
              <w:spacing w:after="0" w:line="240" w:lineRule="auto"/>
              <w:ind w:left="-108" w:right="-108"/>
              <w:jc w:val="center"/>
              <w:rPr>
                <w:rFonts w:ascii="Times New Roman" w:hAnsi="Times New Roman" w:cs="Times New Roman"/>
                <w:bCs/>
                <w:sz w:val="28"/>
                <w:szCs w:val="28"/>
              </w:rPr>
            </w:pPr>
            <w:r w:rsidRPr="00E945EB">
              <w:rPr>
                <w:rFonts w:ascii="Times New Roman" w:hAnsi="Times New Roman" w:cs="Times New Roman"/>
                <w:bCs/>
                <w:sz w:val="28"/>
                <w:szCs w:val="28"/>
              </w:rPr>
              <w:t>Ед. изм.</w:t>
            </w:r>
          </w:p>
        </w:tc>
        <w:tc>
          <w:tcPr>
            <w:tcW w:w="1079" w:type="dxa"/>
            <w:tcBorders>
              <w:top w:val="single" w:sz="4" w:space="0" w:color="auto"/>
              <w:left w:val="single" w:sz="4" w:space="0" w:color="auto"/>
              <w:bottom w:val="single" w:sz="4" w:space="0" w:color="auto"/>
              <w:right w:val="single" w:sz="4" w:space="0" w:color="auto"/>
            </w:tcBorders>
          </w:tcPr>
          <w:p w:rsidR="00E945EB" w:rsidRDefault="008C1046" w:rsidP="008C1046">
            <w:pPr>
              <w:spacing w:after="0" w:line="240" w:lineRule="auto"/>
              <w:ind w:left="-108" w:right="-108"/>
              <w:jc w:val="center"/>
              <w:rPr>
                <w:rFonts w:ascii="Times New Roman" w:hAnsi="Times New Roman" w:cs="Times New Roman"/>
                <w:sz w:val="28"/>
                <w:szCs w:val="28"/>
              </w:rPr>
            </w:pPr>
            <w:r w:rsidRPr="00E945EB">
              <w:rPr>
                <w:rFonts w:ascii="Times New Roman" w:hAnsi="Times New Roman" w:cs="Times New Roman"/>
                <w:sz w:val="28"/>
                <w:szCs w:val="28"/>
              </w:rPr>
              <w:t xml:space="preserve">2011 </w:t>
            </w:r>
          </w:p>
          <w:p w:rsidR="008C1046" w:rsidRPr="00E945EB" w:rsidRDefault="008C1046" w:rsidP="008C1046">
            <w:pPr>
              <w:spacing w:after="0" w:line="240" w:lineRule="auto"/>
              <w:ind w:left="-108" w:right="-108"/>
              <w:jc w:val="center"/>
              <w:rPr>
                <w:rFonts w:ascii="Times New Roman" w:hAnsi="Times New Roman" w:cs="Times New Roman"/>
                <w:bCs/>
                <w:sz w:val="28"/>
                <w:szCs w:val="28"/>
              </w:rPr>
            </w:pPr>
            <w:r w:rsidRPr="00E945EB">
              <w:rPr>
                <w:rFonts w:ascii="Times New Roman" w:hAnsi="Times New Roman" w:cs="Times New Roman"/>
                <w:sz w:val="28"/>
                <w:szCs w:val="28"/>
              </w:rPr>
              <w:t>год</w:t>
            </w:r>
          </w:p>
        </w:tc>
        <w:tc>
          <w:tcPr>
            <w:tcW w:w="1079" w:type="dxa"/>
            <w:tcBorders>
              <w:top w:val="single" w:sz="4" w:space="0" w:color="auto"/>
              <w:left w:val="single" w:sz="4" w:space="0" w:color="auto"/>
              <w:bottom w:val="single" w:sz="4" w:space="0" w:color="auto"/>
              <w:right w:val="single" w:sz="4" w:space="0" w:color="auto"/>
            </w:tcBorders>
          </w:tcPr>
          <w:p w:rsidR="008C1046" w:rsidRPr="00E945EB" w:rsidRDefault="008C1046" w:rsidP="008C1046">
            <w:pPr>
              <w:spacing w:after="0" w:line="240" w:lineRule="auto"/>
              <w:jc w:val="center"/>
              <w:rPr>
                <w:rFonts w:ascii="Times New Roman" w:hAnsi="Times New Roman" w:cs="Times New Roman"/>
                <w:sz w:val="28"/>
                <w:szCs w:val="28"/>
              </w:rPr>
            </w:pPr>
            <w:r w:rsidRPr="00E945EB">
              <w:rPr>
                <w:rFonts w:ascii="Times New Roman" w:hAnsi="Times New Roman" w:cs="Times New Roman"/>
                <w:sz w:val="28"/>
                <w:szCs w:val="28"/>
              </w:rPr>
              <w:t>2012 год</w:t>
            </w:r>
          </w:p>
        </w:tc>
        <w:tc>
          <w:tcPr>
            <w:tcW w:w="1080" w:type="dxa"/>
            <w:tcBorders>
              <w:top w:val="single" w:sz="4" w:space="0" w:color="auto"/>
              <w:left w:val="single" w:sz="4" w:space="0" w:color="auto"/>
              <w:bottom w:val="single" w:sz="4" w:space="0" w:color="auto"/>
              <w:right w:val="single" w:sz="4" w:space="0" w:color="auto"/>
            </w:tcBorders>
          </w:tcPr>
          <w:p w:rsidR="00E945EB" w:rsidRDefault="008C1046" w:rsidP="008C1046">
            <w:pPr>
              <w:spacing w:after="0" w:line="240" w:lineRule="auto"/>
              <w:ind w:left="-108" w:right="-108"/>
              <w:jc w:val="center"/>
              <w:rPr>
                <w:rFonts w:ascii="Times New Roman" w:hAnsi="Times New Roman" w:cs="Times New Roman"/>
                <w:sz w:val="28"/>
                <w:szCs w:val="28"/>
              </w:rPr>
            </w:pPr>
            <w:r w:rsidRPr="00E945EB">
              <w:rPr>
                <w:rFonts w:ascii="Times New Roman" w:hAnsi="Times New Roman" w:cs="Times New Roman"/>
                <w:sz w:val="28"/>
                <w:szCs w:val="28"/>
              </w:rPr>
              <w:t>2013</w:t>
            </w:r>
          </w:p>
          <w:p w:rsidR="008C1046" w:rsidRPr="00E945EB" w:rsidRDefault="008C1046" w:rsidP="008C1046">
            <w:pPr>
              <w:spacing w:after="0" w:line="240" w:lineRule="auto"/>
              <w:ind w:left="-108" w:right="-108"/>
              <w:jc w:val="center"/>
              <w:rPr>
                <w:rFonts w:ascii="Times New Roman" w:hAnsi="Times New Roman" w:cs="Times New Roman"/>
                <w:sz w:val="28"/>
                <w:szCs w:val="28"/>
              </w:rPr>
            </w:pPr>
            <w:r w:rsidRPr="00E945EB">
              <w:rPr>
                <w:rFonts w:ascii="Times New Roman" w:hAnsi="Times New Roman" w:cs="Times New Roman"/>
                <w:sz w:val="28"/>
                <w:szCs w:val="28"/>
              </w:rPr>
              <w:t xml:space="preserve"> год</w:t>
            </w:r>
          </w:p>
        </w:tc>
        <w:tc>
          <w:tcPr>
            <w:tcW w:w="1080" w:type="dxa"/>
            <w:tcBorders>
              <w:top w:val="single" w:sz="4" w:space="0" w:color="auto"/>
              <w:left w:val="single" w:sz="4" w:space="0" w:color="auto"/>
              <w:bottom w:val="single" w:sz="4" w:space="0" w:color="auto"/>
              <w:right w:val="single" w:sz="4" w:space="0" w:color="auto"/>
            </w:tcBorders>
          </w:tcPr>
          <w:p w:rsidR="008C1046" w:rsidRPr="00E945EB" w:rsidRDefault="008C1046" w:rsidP="008C1046">
            <w:pPr>
              <w:spacing w:after="0" w:line="240" w:lineRule="auto"/>
              <w:ind w:left="-108" w:right="-108"/>
              <w:jc w:val="center"/>
              <w:rPr>
                <w:rFonts w:ascii="Times New Roman" w:hAnsi="Times New Roman" w:cs="Times New Roman"/>
                <w:bCs/>
                <w:sz w:val="28"/>
                <w:szCs w:val="28"/>
              </w:rPr>
            </w:pPr>
            <w:r w:rsidRPr="00E945EB">
              <w:rPr>
                <w:rFonts w:ascii="Times New Roman" w:hAnsi="Times New Roman" w:cs="Times New Roman"/>
                <w:sz w:val="28"/>
                <w:szCs w:val="28"/>
              </w:rPr>
              <w:t>9 мес. 2014 г</w:t>
            </w:r>
            <w:r w:rsidR="00E945EB">
              <w:rPr>
                <w:rFonts w:ascii="Times New Roman" w:hAnsi="Times New Roman" w:cs="Times New Roman"/>
                <w:sz w:val="28"/>
                <w:szCs w:val="28"/>
              </w:rPr>
              <w:t>од</w:t>
            </w:r>
          </w:p>
        </w:tc>
      </w:tr>
      <w:tr w:rsidR="008C1046" w:rsidRPr="00E945EB" w:rsidTr="00DE5CD8">
        <w:tc>
          <w:tcPr>
            <w:tcW w:w="360" w:type="dxa"/>
            <w:tcBorders>
              <w:top w:val="single" w:sz="4" w:space="0" w:color="auto"/>
              <w:left w:val="single" w:sz="4" w:space="0" w:color="auto"/>
              <w:bottom w:val="single" w:sz="4" w:space="0" w:color="auto"/>
              <w:right w:val="single" w:sz="4" w:space="0" w:color="auto"/>
            </w:tcBorders>
          </w:tcPr>
          <w:p w:rsidR="008C1046" w:rsidRPr="00E945EB" w:rsidRDefault="008C1046" w:rsidP="008C1046">
            <w:pPr>
              <w:spacing w:after="0" w:line="240" w:lineRule="auto"/>
              <w:ind w:left="-108" w:right="-108"/>
              <w:jc w:val="center"/>
              <w:rPr>
                <w:rFonts w:ascii="Times New Roman" w:hAnsi="Times New Roman" w:cs="Times New Roman"/>
                <w:sz w:val="28"/>
                <w:szCs w:val="28"/>
              </w:rPr>
            </w:pPr>
            <w:r w:rsidRPr="00E945EB">
              <w:rPr>
                <w:rFonts w:ascii="Times New Roman" w:hAnsi="Times New Roman" w:cs="Times New Roman"/>
                <w:sz w:val="28"/>
                <w:szCs w:val="28"/>
              </w:rPr>
              <w:t>1</w:t>
            </w:r>
            <w:r w:rsidR="00E945EB">
              <w:rPr>
                <w:rFonts w:ascii="Times New Roman" w:hAnsi="Times New Roman" w:cs="Times New Roman"/>
                <w:sz w:val="28"/>
                <w:szCs w:val="28"/>
              </w:rPr>
              <w:t>.</w:t>
            </w:r>
          </w:p>
        </w:tc>
        <w:tc>
          <w:tcPr>
            <w:tcW w:w="4176" w:type="dxa"/>
            <w:tcBorders>
              <w:top w:val="single" w:sz="4" w:space="0" w:color="auto"/>
              <w:left w:val="single" w:sz="4" w:space="0" w:color="auto"/>
              <w:bottom w:val="single" w:sz="4" w:space="0" w:color="auto"/>
              <w:right w:val="single" w:sz="4" w:space="0" w:color="auto"/>
            </w:tcBorders>
          </w:tcPr>
          <w:p w:rsidR="008C1046" w:rsidRPr="00E945EB" w:rsidRDefault="008C1046" w:rsidP="008C1046">
            <w:pPr>
              <w:spacing w:after="0" w:line="240" w:lineRule="auto"/>
              <w:ind w:right="-108"/>
              <w:rPr>
                <w:rFonts w:ascii="Times New Roman" w:hAnsi="Times New Roman" w:cs="Times New Roman"/>
                <w:sz w:val="28"/>
                <w:szCs w:val="28"/>
              </w:rPr>
            </w:pPr>
            <w:r w:rsidRPr="00E945EB">
              <w:rPr>
                <w:rFonts w:ascii="Times New Roman" w:hAnsi="Times New Roman" w:cs="Times New Roman"/>
                <w:sz w:val="28"/>
                <w:szCs w:val="28"/>
              </w:rPr>
              <w:t>Оборот розничной торговли</w:t>
            </w:r>
          </w:p>
        </w:tc>
        <w:tc>
          <w:tcPr>
            <w:tcW w:w="1054" w:type="dxa"/>
            <w:tcBorders>
              <w:top w:val="single" w:sz="4" w:space="0" w:color="auto"/>
              <w:left w:val="single" w:sz="4" w:space="0" w:color="auto"/>
              <w:bottom w:val="single" w:sz="4" w:space="0" w:color="auto"/>
              <w:right w:val="single" w:sz="4" w:space="0" w:color="auto"/>
            </w:tcBorders>
          </w:tcPr>
          <w:p w:rsidR="008C1046" w:rsidRPr="00E945EB" w:rsidRDefault="008C1046" w:rsidP="008C1046">
            <w:pPr>
              <w:spacing w:after="0" w:line="240" w:lineRule="auto"/>
              <w:ind w:left="-108" w:right="-108"/>
              <w:jc w:val="center"/>
              <w:rPr>
                <w:rFonts w:ascii="Times New Roman" w:hAnsi="Times New Roman" w:cs="Times New Roman"/>
                <w:sz w:val="28"/>
                <w:szCs w:val="28"/>
              </w:rPr>
            </w:pPr>
            <w:r w:rsidRPr="00E945EB">
              <w:rPr>
                <w:rFonts w:ascii="Times New Roman" w:hAnsi="Times New Roman" w:cs="Times New Roman"/>
                <w:sz w:val="28"/>
                <w:szCs w:val="28"/>
              </w:rPr>
              <w:t>Млн. рублей</w:t>
            </w:r>
          </w:p>
        </w:tc>
        <w:tc>
          <w:tcPr>
            <w:tcW w:w="1079" w:type="dxa"/>
            <w:tcBorders>
              <w:top w:val="single" w:sz="4" w:space="0" w:color="auto"/>
              <w:left w:val="single" w:sz="4" w:space="0" w:color="auto"/>
              <w:bottom w:val="single" w:sz="4" w:space="0" w:color="auto"/>
              <w:right w:val="single" w:sz="4" w:space="0" w:color="auto"/>
            </w:tcBorders>
          </w:tcPr>
          <w:p w:rsidR="008C1046" w:rsidRPr="00E945EB" w:rsidRDefault="008C1046" w:rsidP="008C1046">
            <w:pPr>
              <w:spacing w:after="0" w:line="240" w:lineRule="auto"/>
              <w:ind w:left="-108" w:right="-108"/>
              <w:jc w:val="center"/>
              <w:rPr>
                <w:rFonts w:ascii="Times New Roman" w:hAnsi="Times New Roman" w:cs="Times New Roman"/>
                <w:sz w:val="28"/>
                <w:szCs w:val="28"/>
              </w:rPr>
            </w:pPr>
            <w:r w:rsidRPr="00E945EB">
              <w:rPr>
                <w:rFonts w:ascii="Times New Roman" w:hAnsi="Times New Roman" w:cs="Times New Roman"/>
                <w:sz w:val="28"/>
                <w:szCs w:val="28"/>
              </w:rPr>
              <w:t>874,9</w:t>
            </w:r>
          </w:p>
        </w:tc>
        <w:tc>
          <w:tcPr>
            <w:tcW w:w="1079" w:type="dxa"/>
            <w:tcBorders>
              <w:top w:val="single" w:sz="4" w:space="0" w:color="auto"/>
              <w:left w:val="single" w:sz="4" w:space="0" w:color="auto"/>
              <w:bottom w:val="single" w:sz="4" w:space="0" w:color="auto"/>
              <w:right w:val="single" w:sz="4" w:space="0" w:color="auto"/>
            </w:tcBorders>
          </w:tcPr>
          <w:p w:rsidR="008C1046" w:rsidRPr="00E945EB" w:rsidRDefault="008C1046" w:rsidP="008C1046">
            <w:pPr>
              <w:spacing w:after="0" w:line="240" w:lineRule="auto"/>
              <w:ind w:left="-108" w:right="-108"/>
              <w:jc w:val="center"/>
              <w:rPr>
                <w:rFonts w:ascii="Times New Roman" w:hAnsi="Times New Roman" w:cs="Times New Roman"/>
                <w:sz w:val="28"/>
                <w:szCs w:val="28"/>
              </w:rPr>
            </w:pPr>
            <w:r w:rsidRPr="00E945EB">
              <w:rPr>
                <w:rFonts w:ascii="Times New Roman" w:hAnsi="Times New Roman" w:cs="Times New Roman"/>
                <w:sz w:val="28"/>
                <w:szCs w:val="28"/>
              </w:rPr>
              <w:t>1167,3</w:t>
            </w:r>
          </w:p>
        </w:tc>
        <w:tc>
          <w:tcPr>
            <w:tcW w:w="1080" w:type="dxa"/>
            <w:tcBorders>
              <w:top w:val="single" w:sz="4" w:space="0" w:color="auto"/>
              <w:left w:val="single" w:sz="4" w:space="0" w:color="auto"/>
              <w:bottom w:val="single" w:sz="4" w:space="0" w:color="auto"/>
              <w:right w:val="single" w:sz="4" w:space="0" w:color="auto"/>
            </w:tcBorders>
          </w:tcPr>
          <w:p w:rsidR="008C1046" w:rsidRPr="00E945EB" w:rsidRDefault="008C1046" w:rsidP="008C1046">
            <w:pPr>
              <w:spacing w:after="0" w:line="240" w:lineRule="auto"/>
              <w:ind w:left="-108" w:right="-108"/>
              <w:jc w:val="center"/>
              <w:rPr>
                <w:rFonts w:ascii="Times New Roman" w:hAnsi="Times New Roman" w:cs="Times New Roman"/>
                <w:sz w:val="28"/>
                <w:szCs w:val="28"/>
              </w:rPr>
            </w:pPr>
            <w:r w:rsidRPr="00E945EB">
              <w:rPr>
                <w:rFonts w:ascii="Times New Roman" w:hAnsi="Times New Roman" w:cs="Times New Roman"/>
                <w:sz w:val="28"/>
                <w:szCs w:val="28"/>
              </w:rPr>
              <w:t>1317,4</w:t>
            </w:r>
          </w:p>
        </w:tc>
        <w:tc>
          <w:tcPr>
            <w:tcW w:w="1080" w:type="dxa"/>
            <w:tcBorders>
              <w:top w:val="single" w:sz="4" w:space="0" w:color="auto"/>
              <w:left w:val="single" w:sz="4" w:space="0" w:color="auto"/>
              <w:bottom w:val="single" w:sz="4" w:space="0" w:color="auto"/>
              <w:right w:val="single" w:sz="4" w:space="0" w:color="auto"/>
            </w:tcBorders>
          </w:tcPr>
          <w:p w:rsidR="008C1046" w:rsidRPr="00E945EB" w:rsidRDefault="008C1046" w:rsidP="008C1046">
            <w:pPr>
              <w:spacing w:after="0" w:line="240" w:lineRule="auto"/>
              <w:ind w:left="-108" w:right="-108"/>
              <w:jc w:val="center"/>
              <w:rPr>
                <w:rFonts w:ascii="Times New Roman" w:hAnsi="Times New Roman" w:cs="Times New Roman"/>
                <w:sz w:val="28"/>
                <w:szCs w:val="28"/>
              </w:rPr>
            </w:pPr>
            <w:r w:rsidRPr="00E945EB">
              <w:rPr>
                <w:rFonts w:ascii="Times New Roman" w:hAnsi="Times New Roman" w:cs="Times New Roman"/>
                <w:sz w:val="28"/>
                <w:szCs w:val="28"/>
              </w:rPr>
              <w:t>884,1</w:t>
            </w:r>
          </w:p>
        </w:tc>
      </w:tr>
      <w:tr w:rsidR="008C1046" w:rsidRPr="00E945EB" w:rsidTr="00DE5CD8">
        <w:tc>
          <w:tcPr>
            <w:tcW w:w="360" w:type="dxa"/>
            <w:tcBorders>
              <w:top w:val="single" w:sz="4" w:space="0" w:color="auto"/>
              <w:left w:val="single" w:sz="4" w:space="0" w:color="auto"/>
              <w:bottom w:val="single" w:sz="4" w:space="0" w:color="auto"/>
              <w:right w:val="single" w:sz="4" w:space="0" w:color="auto"/>
            </w:tcBorders>
          </w:tcPr>
          <w:p w:rsidR="008C1046" w:rsidRPr="00E945EB" w:rsidRDefault="008C1046" w:rsidP="008C1046">
            <w:pPr>
              <w:spacing w:after="0" w:line="240" w:lineRule="auto"/>
              <w:ind w:left="-108" w:right="-108"/>
              <w:jc w:val="center"/>
              <w:rPr>
                <w:rFonts w:ascii="Times New Roman" w:hAnsi="Times New Roman" w:cs="Times New Roman"/>
                <w:sz w:val="28"/>
                <w:szCs w:val="28"/>
              </w:rPr>
            </w:pPr>
            <w:r w:rsidRPr="00E945EB">
              <w:rPr>
                <w:rFonts w:ascii="Times New Roman" w:hAnsi="Times New Roman" w:cs="Times New Roman"/>
                <w:sz w:val="28"/>
                <w:szCs w:val="28"/>
              </w:rPr>
              <w:t>2</w:t>
            </w:r>
            <w:r w:rsidR="00E945EB">
              <w:rPr>
                <w:rFonts w:ascii="Times New Roman" w:hAnsi="Times New Roman" w:cs="Times New Roman"/>
                <w:sz w:val="28"/>
                <w:szCs w:val="28"/>
              </w:rPr>
              <w:t>.</w:t>
            </w:r>
          </w:p>
        </w:tc>
        <w:tc>
          <w:tcPr>
            <w:tcW w:w="4176" w:type="dxa"/>
            <w:tcBorders>
              <w:top w:val="single" w:sz="4" w:space="0" w:color="auto"/>
              <w:left w:val="single" w:sz="4" w:space="0" w:color="auto"/>
              <w:bottom w:val="single" w:sz="4" w:space="0" w:color="auto"/>
              <w:right w:val="single" w:sz="4" w:space="0" w:color="auto"/>
            </w:tcBorders>
          </w:tcPr>
          <w:p w:rsidR="008C1046" w:rsidRPr="00E945EB" w:rsidRDefault="008C1046" w:rsidP="008C1046">
            <w:pPr>
              <w:spacing w:after="0" w:line="240" w:lineRule="auto"/>
              <w:ind w:right="-108"/>
              <w:rPr>
                <w:rFonts w:ascii="Times New Roman" w:hAnsi="Times New Roman" w:cs="Times New Roman"/>
                <w:sz w:val="28"/>
                <w:szCs w:val="28"/>
              </w:rPr>
            </w:pPr>
            <w:r w:rsidRPr="00E945EB">
              <w:rPr>
                <w:rFonts w:ascii="Times New Roman" w:hAnsi="Times New Roman" w:cs="Times New Roman"/>
                <w:sz w:val="28"/>
                <w:szCs w:val="28"/>
              </w:rPr>
              <w:t>Темп роста в фактических ценах к соответствующему периоду прошлого года</w:t>
            </w:r>
          </w:p>
        </w:tc>
        <w:tc>
          <w:tcPr>
            <w:tcW w:w="1054" w:type="dxa"/>
            <w:tcBorders>
              <w:top w:val="single" w:sz="4" w:space="0" w:color="auto"/>
              <w:left w:val="single" w:sz="4" w:space="0" w:color="auto"/>
              <w:bottom w:val="single" w:sz="4" w:space="0" w:color="auto"/>
              <w:right w:val="single" w:sz="4" w:space="0" w:color="auto"/>
            </w:tcBorders>
          </w:tcPr>
          <w:p w:rsidR="008C1046" w:rsidRPr="00E945EB" w:rsidRDefault="008C1046" w:rsidP="008C1046">
            <w:pPr>
              <w:spacing w:after="0" w:line="240" w:lineRule="auto"/>
              <w:ind w:left="-108" w:right="-108"/>
              <w:jc w:val="center"/>
              <w:rPr>
                <w:rFonts w:ascii="Times New Roman" w:hAnsi="Times New Roman" w:cs="Times New Roman"/>
                <w:sz w:val="28"/>
                <w:szCs w:val="28"/>
              </w:rPr>
            </w:pPr>
            <w:r w:rsidRPr="00E945EB">
              <w:rPr>
                <w:rFonts w:ascii="Times New Roman" w:hAnsi="Times New Roman" w:cs="Times New Roman"/>
                <w:sz w:val="28"/>
                <w:szCs w:val="28"/>
              </w:rPr>
              <w:t>%</w:t>
            </w:r>
          </w:p>
        </w:tc>
        <w:tc>
          <w:tcPr>
            <w:tcW w:w="1079" w:type="dxa"/>
            <w:tcBorders>
              <w:top w:val="single" w:sz="4" w:space="0" w:color="auto"/>
              <w:left w:val="single" w:sz="4" w:space="0" w:color="auto"/>
              <w:bottom w:val="single" w:sz="4" w:space="0" w:color="auto"/>
              <w:right w:val="single" w:sz="4" w:space="0" w:color="auto"/>
            </w:tcBorders>
          </w:tcPr>
          <w:p w:rsidR="008C1046" w:rsidRPr="00E945EB" w:rsidRDefault="008C1046" w:rsidP="008C1046">
            <w:pPr>
              <w:spacing w:after="0" w:line="240" w:lineRule="auto"/>
              <w:ind w:left="-108" w:right="-108"/>
              <w:jc w:val="center"/>
              <w:rPr>
                <w:rFonts w:ascii="Times New Roman" w:hAnsi="Times New Roman" w:cs="Times New Roman"/>
                <w:sz w:val="28"/>
                <w:szCs w:val="28"/>
              </w:rPr>
            </w:pPr>
            <w:r w:rsidRPr="00E945EB">
              <w:rPr>
                <w:rFonts w:ascii="Times New Roman" w:hAnsi="Times New Roman" w:cs="Times New Roman"/>
                <w:sz w:val="28"/>
                <w:szCs w:val="28"/>
              </w:rPr>
              <w:t>122,6</w:t>
            </w:r>
          </w:p>
        </w:tc>
        <w:tc>
          <w:tcPr>
            <w:tcW w:w="1079" w:type="dxa"/>
            <w:tcBorders>
              <w:top w:val="single" w:sz="4" w:space="0" w:color="auto"/>
              <w:left w:val="single" w:sz="4" w:space="0" w:color="auto"/>
              <w:bottom w:val="single" w:sz="4" w:space="0" w:color="auto"/>
              <w:right w:val="single" w:sz="4" w:space="0" w:color="auto"/>
            </w:tcBorders>
          </w:tcPr>
          <w:p w:rsidR="008C1046" w:rsidRPr="00E945EB" w:rsidRDefault="008C1046" w:rsidP="008C1046">
            <w:pPr>
              <w:spacing w:after="0" w:line="240" w:lineRule="auto"/>
              <w:ind w:left="-108" w:right="-108"/>
              <w:jc w:val="center"/>
              <w:rPr>
                <w:rFonts w:ascii="Times New Roman" w:hAnsi="Times New Roman" w:cs="Times New Roman"/>
                <w:sz w:val="28"/>
                <w:szCs w:val="28"/>
              </w:rPr>
            </w:pPr>
            <w:r w:rsidRPr="00E945EB">
              <w:rPr>
                <w:rFonts w:ascii="Times New Roman" w:hAnsi="Times New Roman" w:cs="Times New Roman"/>
                <w:sz w:val="28"/>
                <w:szCs w:val="28"/>
              </w:rPr>
              <w:t>133,5</w:t>
            </w:r>
          </w:p>
        </w:tc>
        <w:tc>
          <w:tcPr>
            <w:tcW w:w="1080" w:type="dxa"/>
            <w:tcBorders>
              <w:top w:val="single" w:sz="4" w:space="0" w:color="auto"/>
              <w:left w:val="single" w:sz="4" w:space="0" w:color="auto"/>
              <w:bottom w:val="single" w:sz="4" w:space="0" w:color="auto"/>
              <w:right w:val="single" w:sz="4" w:space="0" w:color="auto"/>
            </w:tcBorders>
          </w:tcPr>
          <w:p w:rsidR="008C1046" w:rsidRPr="00E945EB" w:rsidRDefault="008C1046" w:rsidP="008C1046">
            <w:pPr>
              <w:spacing w:after="0" w:line="240" w:lineRule="auto"/>
              <w:ind w:left="-108" w:right="-108"/>
              <w:jc w:val="center"/>
              <w:rPr>
                <w:rFonts w:ascii="Times New Roman" w:hAnsi="Times New Roman" w:cs="Times New Roman"/>
                <w:sz w:val="28"/>
                <w:szCs w:val="28"/>
              </w:rPr>
            </w:pPr>
            <w:r w:rsidRPr="00E945EB">
              <w:rPr>
                <w:rFonts w:ascii="Times New Roman" w:hAnsi="Times New Roman" w:cs="Times New Roman"/>
                <w:sz w:val="28"/>
                <w:szCs w:val="28"/>
              </w:rPr>
              <w:t>112,9</w:t>
            </w:r>
          </w:p>
        </w:tc>
        <w:tc>
          <w:tcPr>
            <w:tcW w:w="1080" w:type="dxa"/>
            <w:tcBorders>
              <w:top w:val="single" w:sz="4" w:space="0" w:color="auto"/>
              <w:left w:val="single" w:sz="4" w:space="0" w:color="auto"/>
              <w:bottom w:val="single" w:sz="4" w:space="0" w:color="auto"/>
              <w:right w:val="single" w:sz="4" w:space="0" w:color="auto"/>
            </w:tcBorders>
          </w:tcPr>
          <w:p w:rsidR="008C1046" w:rsidRPr="00E945EB" w:rsidRDefault="008C1046" w:rsidP="008C1046">
            <w:pPr>
              <w:spacing w:after="0" w:line="240" w:lineRule="auto"/>
              <w:ind w:left="-108" w:right="-108"/>
              <w:jc w:val="center"/>
              <w:rPr>
                <w:rFonts w:ascii="Times New Roman" w:hAnsi="Times New Roman" w:cs="Times New Roman"/>
                <w:sz w:val="28"/>
                <w:szCs w:val="28"/>
              </w:rPr>
            </w:pPr>
            <w:r w:rsidRPr="00E945EB">
              <w:rPr>
                <w:rFonts w:ascii="Times New Roman" w:hAnsi="Times New Roman" w:cs="Times New Roman"/>
                <w:sz w:val="28"/>
                <w:szCs w:val="28"/>
              </w:rPr>
              <w:t>105,5</w:t>
            </w:r>
          </w:p>
        </w:tc>
      </w:tr>
      <w:tr w:rsidR="008C1046" w:rsidRPr="00E945EB" w:rsidTr="00DE5CD8">
        <w:tc>
          <w:tcPr>
            <w:tcW w:w="360" w:type="dxa"/>
            <w:tcBorders>
              <w:top w:val="single" w:sz="4" w:space="0" w:color="auto"/>
              <w:left w:val="single" w:sz="4" w:space="0" w:color="auto"/>
              <w:bottom w:val="single" w:sz="4" w:space="0" w:color="auto"/>
              <w:right w:val="single" w:sz="4" w:space="0" w:color="auto"/>
            </w:tcBorders>
          </w:tcPr>
          <w:p w:rsidR="008C1046" w:rsidRPr="00E945EB" w:rsidRDefault="008C1046" w:rsidP="008C1046">
            <w:pPr>
              <w:spacing w:after="0" w:line="240" w:lineRule="auto"/>
              <w:ind w:left="-108" w:right="-108"/>
              <w:jc w:val="center"/>
              <w:rPr>
                <w:rFonts w:ascii="Times New Roman" w:hAnsi="Times New Roman" w:cs="Times New Roman"/>
                <w:sz w:val="28"/>
                <w:szCs w:val="28"/>
              </w:rPr>
            </w:pPr>
            <w:r w:rsidRPr="00E945EB">
              <w:rPr>
                <w:rFonts w:ascii="Times New Roman" w:hAnsi="Times New Roman" w:cs="Times New Roman"/>
                <w:sz w:val="28"/>
                <w:szCs w:val="28"/>
              </w:rPr>
              <w:t>3</w:t>
            </w:r>
            <w:r w:rsidR="00E945EB">
              <w:rPr>
                <w:rFonts w:ascii="Times New Roman" w:hAnsi="Times New Roman" w:cs="Times New Roman"/>
                <w:sz w:val="28"/>
                <w:szCs w:val="28"/>
              </w:rPr>
              <w:t>.</w:t>
            </w:r>
          </w:p>
        </w:tc>
        <w:tc>
          <w:tcPr>
            <w:tcW w:w="4176" w:type="dxa"/>
            <w:tcBorders>
              <w:top w:val="single" w:sz="4" w:space="0" w:color="auto"/>
              <w:left w:val="single" w:sz="4" w:space="0" w:color="auto"/>
              <w:bottom w:val="single" w:sz="4" w:space="0" w:color="auto"/>
              <w:right w:val="single" w:sz="4" w:space="0" w:color="auto"/>
            </w:tcBorders>
          </w:tcPr>
          <w:p w:rsidR="008C1046" w:rsidRPr="00E945EB" w:rsidRDefault="008C1046" w:rsidP="008C1046">
            <w:pPr>
              <w:spacing w:after="0" w:line="240" w:lineRule="auto"/>
              <w:ind w:right="-108"/>
              <w:rPr>
                <w:rFonts w:ascii="Times New Roman" w:hAnsi="Times New Roman" w:cs="Times New Roman"/>
                <w:sz w:val="28"/>
                <w:szCs w:val="28"/>
              </w:rPr>
            </w:pPr>
            <w:r w:rsidRPr="00E945EB">
              <w:rPr>
                <w:rFonts w:ascii="Times New Roman" w:hAnsi="Times New Roman" w:cs="Times New Roman"/>
                <w:sz w:val="28"/>
                <w:szCs w:val="28"/>
              </w:rPr>
              <w:t>Оборот розничной торговли на душу населения</w:t>
            </w:r>
          </w:p>
        </w:tc>
        <w:tc>
          <w:tcPr>
            <w:tcW w:w="1054" w:type="dxa"/>
            <w:tcBorders>
              <w:top w:val="single" w:sz="4" w:space="0" w:color="auto"/>
              <w:left w:val="single" w:sz="4" w:space="0" w:color="auto"/>
              <w:bottom w:val="single" w:sz="4" w:space="0" w:color="auto"/>
              <w:right w:val="single" w:sz="4" w:space="0" w:color="auto"/>
            </w:tcBorders>
          </w:tcPr>
          <w:p w:rsidR="008C1046" w:rsidRPr="00E945EB" w:rsidRDefault="008C1046" w:rsidP="008C1046">
            <w:pPr>
              <w:spacing w:after="0" w:line="240" w:lineRule="auto"/>
              <w:ind w:left="-108" w:right="-108"/>
              <w:jc w:val="center"/>
              <w:rPr>
                <w:rFonts w:ascii="Times New Roman" w:hAnsi="Times New Roman" w:cs="Times New Roman"/>
                <w:sz w:val="28"/>
                <w:szCs w:val="28"/>
              </w:rPr>
            </w:pPr>
            <w:r w:rsidRPr="00E945EB">
              <w:rPr>
                <w:rFonts w:ascii="Times New Roman" w:hAnsi="Times New Roman" w:cs="Times New Roman"/>
                <w:sz w:val="28"/>
                <w:szCs w:val="28"/>
              </w:rPr>
              <w:t>Тыс.</w:t>
            </w:r>
          </w:p>
          <w:p w:rsidR="008C1046" w:rsidRPr="00E945EB" w:rsidRDefault="008C1046" w:rsidP="008C1046">
            <w:pPr>
              <w:spacing w:after="0" w:line="240" w:lineRule="auto"/>
              <w:ind w:left="-108" w:right="-108"/>
              <w:jc w:val="center"/>
              <w:rPr>
                <w:rFonts w:ascii="Times New Roman" w:hAnsi="Times New Roman" w:cs="Times New Roman"/>
                <w:sz w:val="28"/>
                <w:szCs w:val="28"/>
              </w:rPr>
            </w:pPr>
            <w:r w:rsidRPr="00E945EB">
              <w:rPr>
                <w:rFonts w:ascii="Times New Roman" w:hAnsi="Times New Roman" w:cs="Times New Roman"/>
                <w:sz w:val="28"/>
                <w:szCs w:val="28"/>
              </w:rPr>
              <w:t>рублей</w:t>
            </w:r>
          </w:p>
        </w:tc>
        <w:tc>
          <w:tcPr>
            <w:tcW w:w="1079" w:type="dxa"/>
            <w:tcBorders>
              <w:top w:val="single" w:sz="4" w:space="0" w:color="auto"/>
              <w:left w:val="single" w:sz="4" w:space="0" w:color="auto"/>
              <w:bottom w:val="single" w:sz="4" w:space="0" w:color="auto"/>
              <w:right w:val="single" w:sz="4" w:space="0" w:color="auto"/>
            </w:tcBorders>
          </w:tcPr>
          <w:p w:rsidR="008C1046" w:rsidRPr="00E945EB" w:rsidRDefault="008C1046" w:rsidP="008C1046">
            <w:pPr>
              <w:spacing w:after="0" w:line="240" w:lineRule="auto"/>
              <w:ind w:left="-108" w:right="-108"/>
              <w:jc w:val="center"/>
              <w:rPr>
                <w:rFonts w:ascii="Times New Roman" w:hAnsi="Times New Roman" w:cs="Times New Roman"/>
                <w:sz w:val="28"/>
                <w:szCs w:val="28"/>
              </w:rPr>
            </w:pPr>
            <w:r w:rsidRPr="00E945EB">
              <w:rPr>
                <w:rFonts w:ascii="Times New Roman" w:hAnsi="Times New Roman" w:cs="Times New Roman"/>
                <w:sz w:val="28"/>
                <w:szCs w:val="28"/>
              </w:rPr>
              <w:t>33,7</w:t>
            </w:r>
          </w:p>
        </w:tc>
        <w:tc>
          <w:tcPr>
            <w:tcW w:w="1079" w:type="dxa"/>
            <w:tcBorders>
              <w:top w:val="single" w:sz="4" w:space="0" w:color="auto"/>
              <w:left w:val="single" w:sz="4" w:space="0" w:color="auto"/>
              <w:bottom w:val="single" w:sz="4" w:space="0" w:color="auto"/>
              <w:right w:val="single" w:sz="4" w:space="0" w:color="auto"/>
            </w:tcBorders>
          </w:tcPr>
          <w:p w:rsidR="008C1046" w:rsidRPr="00E945EB" w:rsidRDefault="008C1046" w:rsidP="008C1046">
            <w:pPr>
              <w:spacing w:after="0" w:line="240" w:lineRule="auto"/>
              <w:ind w:left="-108" w:right="-108"/>
              <w:jc w:val="center"/>
              <w:rPr>
                <w:rFonts w:ascii="Times New Roman" w:hAnsi="Times New Roman" w:cs="Times New Roman"/>
                <w:sz w:val="28"/>
                <w:szCs w:val="28"/>
              </w:rPr>
            </w:pPr>
            <w:r w:rsidRPr="00E945EB">
              <w:rPr>
                <w:rFonts w:ascii="Times New Roman" w:hAnsi="Times New Roman" w:cs="Times New Roman"/>
                <w:sz w:val="28"/>
                <w:szCs w:val="28"/>
              </w:rPr>
              <w:t>45,3</w:t>
            </w:r>
          </w:p>
        </w:tc>
        <w:tc>
          <w:tcPr>
            <w:tcW w:w="1080" w:type="dxa"/>
            <w:tcBorders>
              <w:top w:val="single" w:sz="4" w:space="0" w:color="auto"/>
              <w:left w:val="single" w:sz="4" w:space="0" w:color="auto"/>
              <w:bottom w:val="single" w:sz="4" w:space="0" w:color="auto"/>
              <w:right w:val="single" w:sz="4" w:space="0" w:color="auto"/>
            </w:tcBorders>
          </w:tcPr>
          <w:p w:rsidR="008C1046" w:rsidRPr="00E945EB" w:rsidRDefault="008C1046" w:rsidP="008C1046">
            <w:pPr>
              <w:spacing w:after="0" w:line="240" w:lineRule="auto"/>
              <w:ind w:left="-108" w:right="-108"/>
              <w:jc w:val="center"/>
              <w:rPr>
                <w:rFonts w:ascii="Times New Roman" w:hAnsi="Times New Roman" w:cs="Times New Roman"/>
                <w:sz w:val="28"/>
                <w:szCs w:val="28"/>
              </w:rPr>
            </w:pPr>
            <w:r w:rsidRPr="00E945EB">
              <w:rPr>
                <w:rFonts w:ascii="Times New Roman" w:hAnsi="Times New Roman" w:cs="Times New Roman"/>
                <w:sz w:val="28"/>
                <w:szCs w:val="28"/>
              </w:rPr>
              <w:t>51,2</w:t>
            </w:r>
          </w:p>
        </w:tc>
        <w:tc>
          <w:tcPr>
            <w:tcW w:w="1080" w:type="dxa"/>
            <w:tcBorders>
              <w:top w:val="single" w:sz="4" w:space="0" w:color="auto"/>
              <w:left w:val="single" w:sz="4" w:space="0" w:color="auto"/>
              <w:bottom w:val="single" w:sz="4" w:space="0" w:color="auto"/>
              <w:right w:val="single" w:sz="4" w:space="0" w:color="auto"/>
            </w:tcBorders>
          </w:tcPr>
          <w:p w:rsidR="008C1046" w:rsidRPr="00E945EB" w:rsidRDefault="008C1046" w:rsidP="008C1046">
            <w:pPr>
              <w:spacing w:after="0" w:line="240" w:lineRule="auto"/>
              <w:ind w:left="-108" w:right="-108"/>
              <w:jc w:val="center"/>
              <w:rPr>
                <w:rFonts w:ascii="Times New Roman" w:hAnsi="Times New Roman" w:cs="Times New Roman"/>
                <w:sz w:val="28"/>
                <w:szCs w:val="28"/>
              </w:rPr>
            </w:pPr>
            <w:r w:rsidRPr="00E945EB">
              <w:rPr>
                <w:rFonts w:ascii="Times New Roman" w:hAnsi="Times New Roman" w:cs="Times New Roman"/>
                <w:sz w:val="28"/>
                <w:szCs w:val="28"/>
              </w:rPr>
              <w:t>34,7</w:t>
            </w:r>
          </w:p>
        </w:tc>
      </w:tr>
      <w:tr w:rsidR="008C1046" w:rsidRPr="00E945EB" w:rsidTr="00DE5CD8">
        <w:tc>
          <w:tcPr>
            <w:tcW w:w="360" w:type="dxa"/>
            <w:tcBorders>
              <w:top w:val="single" w:sz="4" w:space="0" w:color="auto"/>
              <w:left w:val="single" w:sz="4" w:space="0" w:color="auto"/>
              <w:bottom w:val="single" w:sz="4" w:space="0" w:color="auto"/>
              <w:right w:val="single" w:sz="4" w:space="0" w:color="auto"/>
            </w:tcBorders>
          </w:tcPr>
          <w:p w:rsidR="008C1046" w:rsidRPr="00E945EB" w:rsidRDefault="008C1046" w:rsidP="008C1046">
            <w:pPr>
              <w:spacing w:after="0" w:line="240" w:lineRule="auto"/>
              <w:ind w:left="-108" w:right="-108"/>
              <w:jc w:val="center"/>
              <w:rPr>
                <w:rFonts w:ascii="Times New Roman" w:hAnsi="Times New Roman" w:cs="Times New Roman"/>
                <w:sz w:val="28"/>
                <w:szCs w:val="28"/>
              </w:rPr>
            </w:pPr>
            <w:r w:rsidRPr="00E945EB">
              <w:rPr>
                <w:rFonts w:ascii="Times New Roman" w:hAnsi="Times New Roman" w:cs="Times New Roman"/>
                <w:sz w:val="28"/>
                <w:szCs w:val="28"/>
              </w:rPr>
              <w:lastRenderedPageBreak/>
              <w:t>4</w:t>
            </w:r>
            <w:r w:rsidR="00E945EB">
              <w:rPr>
                <w:rFonts w:ascii="Times New Roman" w:hAnsi="Times New Roman" w:cs="Times New Roman"/>
                <w:sz w:val="28"/>
                <w:szCs w:val="28"/>
              </w:rPr>
              <w:t>.</w:t>
            </w:r>
          </w:p>
        </w:tc>
        <w:tc>
          <w:tcPr>
            <w:tcW w:w="4176" w:type="dxa"/>
            <w:tcBorders>
              <w:top w:val="single" w:sz="4" w:space="0" w:color="auto"/>
              <w:left w:val="single" w:sz="4" w:space="0" w:color="auto"/>
              <w:bottom w:val="single" w:sz="4" w:space="0" w:color="auto"/>
              <w:right w:val="single" w:sz="4" w:space="0" w:color="auto"/>
            </w:tcBorders>
          </w:tcPr>
          <w:p w:rsidR="008C1046" w:rsidRPr="00E945EB" w:rsidRDefault="008C1046" w:rsidP="008C1046">
            <w:pPr>
              <w:spacing w:after="0" w:line="240" w:lineRule="auto"/>
              <w:ind w:right="-108"/>
              <w:rPr>
                <w:rFonts w:ascii="Times New Roman" w:hAnsi="Times New Roman" w:cs="Times New Roman"/>
                <w:sz w:val="28"/>
                <w:szCs w:val="28"/>
              </w:rPr>
            </w:pPr>
            <w:r w:rsidRPr="00E945EB">
              <w:rPr>
                <w:rFonts w:ascii="Times New Roman" w:hAnsi="Times New Roman" w:cs="Times New Roman"/>
                <w:sz w:val="28"/>
                <w:szCs w:val="28"/>
              </w:rPr>
              <w:t>Торговая площадь магазинов и павильонов</w:t>
            </w:r>
          </w:p>
        </w:tc>
        <w:tc>
          <w:tcPr>
            <w:tcW w:w="1054" w:type="dxa"/>
            <w:tcBorders>
              <w:top w:val="single" w:sz="4" w:space="0" w:color="auto"/>
              <w:left w:val="single" w:sz="4" w:space="0" w:color="auto"/>
              <w:bottom w:val="single" w:sz="4" w:space="0" w:color="auto"/>
              <w:right w:val="single" w:sz="4" w:space="0" w:color="auto"/>
            </w:tcBorders>
          </w:tcPr>
          <w:p w:rsidR="008C1046" w:rsidRPr="00E945EB" w:rsidRDefault="008C1046" w:rsidP="008C1046">
            <w:pPr>
              <w:spacing w:after="0" w:line="240" w:lineRule="auto"/>
              <w:ind w:left="-108" w:right="-108"/>
              <w:jc w:val="center"/>
              <w:rPr>
                <w:rFonts w:ascii="Times New Roman" w:hAnsi="Times New Roman" w:cs="Times New Roman"/>
                <w:sz w:val="28"/>
                <w:szCs w:val="28"/>
              </w:rPr>
            </w:pPr>
            <w:r w:rsidRPr="00E945EB">
              <w:rPr>
                <w:rFonts w:ascii="Times New Roman" w:hAnsi="Times New Roman" w:cs="Times New Roman"/>
                <w:sz w:val="28"/>
                <w:szCs w:val="28"/>
              </w:rPr>
              <w:t>Кв.м.</w:t>
            </w:r>
          </w:p>
        </w:tc>
        <w:tc>
          <w:tcPr>
            <w:tcW w:w="1079" w:type="dxa"/>
            <w:tcBorders>
              <w:top w:val="single" w:sz="4" w:space="0" w:color="auto"/>
              <w:left w:val="single" w:sz="4" w:space="0" w:color="auto"/>
              <w:bottom w:val="single" w:sz="4" w:space="0" w:color="auto"/>
              <w:right w:val="single" w:sz="4" w:space="0" w:color="auto"/>
            </w:tcBorders>
          </w:tcPr>
          <w:p w:rsidR="008C1046" w:rsidRPr="00E945EB" w:rsidRDefault="008C1046" w:rsidP="008C1046">
            <w:pPr>
              <w:spacing w:after="0" w:line="240" w:lineRule="auto"/>
              <w:ind w:left="-108" w:right="-108"/>
              <w:jc w:val="center"/>
              <w:rPr>
                <w:rFonts w:ascii="Times New Roman" w:hAnsi="Times New Roman" w:cs="Times New Roman"/>
                <w:sz w:val="28"/>
                <w:szCs w:val="28"/>
              </w:rPr>
            </w:pPr>
            <w:r w:rsidRPr="00E945EB">
              <w:rPr>
                <w:rFonts w:ascii="Times New Roman" w:hAnsi="Times New Roman" w:cs="Times New Roman"/>
                <w:sz w:val="28"/>
                <w:szCs w:val="28"/>
              </w:rPr>
              <w:t>10640</w:t>
            </w:r>
          </w:p>
        </w:tc>
        <w:tc>
          <w:tcPr>
            <w:tcW w:w="1079" w:type="dxa"/>
            <w:tcBorders>
              <w:top w:val="single" w:sz="4" w:space="0" w:color="auto"/>
              <w:left w:val="single" w:sz="4" w:space="0" w:color="auto"/>
              <w:bottom w:val="single" w:sz="4" w:space="0" w:color="auto"/>
              <w:right w:val="single" w:sz="4" w:space="0" w:color="auto"/>
            </w:tcBorders>
          </w:tcPr>
          <w:p w:rsidR="008C1046" w:rsidRPr="00E945EB" w:rsidRDefault="008C1046" w:rsidP="008C1046">
            <w:pPr>
              <w:spacing w:after="0" w:line="240" w:lineRule="auto"/>
              <w:ind w:left="-108" w:right="-108"/>
              <w:jc w:val="center"/>
              <w:rPr>
                <w:rFonts w:ascii="Times New Roman" w:hAnsi="Times New Roman" w:cs="Times New Roman"/>
                <w:sz w:val="28"/>
                <w:szCs w:val="28"/>
              </w:rPr>
            </w:pPr>
            <w:r w:rsidRPr="00E945EB">
              <w:rPr>
                <w:rFonts w:ascii="Times New Roman" w:hAnsi="Times New Roman" w:cs="Times New Roman"/>
                <w:sz w:val="28"/>
                <w:szCs w:val="28"/>
              </w:rPr>
              <w:t>11421</w:t>
            </w:r>
          </w:p>
        </w:tc>
        <w:tc>
          <w:tcPr>
            <w:tcW w:w="1080" w:type="dxa"/>
            <w:tcBorders>
              <w:top w:val="single" w:sz="4" w:space="0" w:color="auto"/>
              <w:left w:val="single" w:sz="4" w:space="0" w:color="auto"/>
              <w:bottom w:val="single" w:sz="4" w:space="0" w:color="auto"/>
              <w:right w:val="single" w:sz="4" w:space="0" w:color="auto"/>
            </w:tcBorders>
          </w:tcPr>
          <w:p w:rsidR="008C1046" w:rsidRPr="00E945EB" w:rsidRDefault="008C1046" w:rsidP="008C1046">
            <w:pPr>
              <w:spacing w:after="0" w:line="240" w:lineRule="auto"/>
              <w:ind w:left="-108" w:right="-108"/>
              <w:jc w:val="center"/>
              <w:rPr>
                <w:rFonts w:ascii="Times New Roman" w:hAnsi="Times New Roman" w:cs="Times New Roman"/>
                <w:sz w:val="28"/>
                <w:szCs w:val="28"/>
              </w:rPr>
            </w:pPr>
            <w:r w:rsidRPr="00E945EB">
              <w:rPr>
                <w:rFonts w:ascii="Times New Roman" w:hAnsi="Times New Roman" w:cs="Times New Roman"/>
                <w:sz w:val="28"/>
                <w:szCs w:val="28"/>
              </w:rPr>
              <w:t>11775</w:t>
            </w:r>
          </w:p>
        </w:tc>
        <w:tc>
          <w:tcPr>
            <w:tcW w:w="1080" w:type="dxa"/>
            <w:tcBorders>
              <w:top w:val="single" w:sz="4" w:space="0" w:color="auto"/>
              <w:left w:val="single" w:sz="4" w:space="0" w:color="auto"/>
              <w:bottom w:val="single" w:sz="4" w:space="0" w:color="auto"/>
              <w:right w:val="single" w:sz="4" w:space="0" w:color="auto"/>
            </w:tcBorders>
          </w:tcPr>
          <w:p w:rsidR="008C1046" w:rsidRPr="00E945EB" w:rsidRDefault="008C1046" w:rsidP="008C1046">
            <w:pPr>
              <w:spacing w:after="0" w:line="240" w:lineRule="auto"/>
              <w:ind w:left="-108" w:right="-108"/>
              <w:jc w:val="center"/>
              <w:rPr>
                <w:rFonts w:ascii="Times New Roman" w:hAnsi="Times New Roman" w:cs="Times New Roman"/>
                <w:sz w:val="28"/>
                <w:szCs w:val="28"/>
              </w:rPr>
            </w:pPr>
            <w:r w:rsidRPr="00E945EB">
              <w:rPr>
                <w:rFonts w:ascii="Times New Roman" w:hAnsi="Times New Roman" w:cs="Times New Roman"/>
                <w:sz w:val="28"/>
                <w:szCs w:val="28"/>
              </w:rPr>
              <w:t>11923</w:t>
            </w:r>
          </w:p>
        </w:tc>
      </w:tr>
      <w:tr w:rsidR="008C1046" w:rsidRPr="00E945EB" w:rsidTr="00DE5CD8">
        <w:tc>
          <w:tcPr>
            <w:tcW w:w="360" w:type="dxa"/>
            <w:tcBorders>
              <w:top w:val="single" w:sz="4" w:space="0" w:color="auto"/>
              <w:left w:val="single" w:sz="4" w:space="0" w:color="auto"/>
              <w:bottom w:val="single" w:sz="4" w:space="0" w:color="auto"/>
              <w:right w:val="single" w:sz="4" w:space="0" w:color="auto"/>
            </w:tcBorders>
          </w:tcPr>
          <w:p w:rsidR="008C1046" w:rsidRPr="00E945EB" w:rsidRDefault="008C1046" w:rsidP="008C1046">
            <w:pPr>
              <w:spacing w:after="0" w:line="240" w:lineRule="auto"/>
              <w:ind w:left="-108" w:right="-108"/>
              <w:jc w:val="center"/>
              <w:rPr>
                <w:rFonts w:ascii="Times New Roman" w:hAnsi="Times New Roman" w:cs="Times New Roman"/>
                <w:sz w:val="28"/>
                <w:szCs w:val="28"/>
              </w:rPr>
            </w:pPr>
            <w:r w:rsidRPr="00E945EB">
              <w:rPr>
                <w:rFonts w:ascii="Times New Roman" w:hAnsi="Times New Roman" w:cs="Times New Roman"/>
                <w:sz w:val="28"/>
                <w:szCs w:val="28"/>
              </w:rPr>
              <w:t>5</w:t>
            </w:r>
            <w:r w:rsidR="00E945EB">
              <w:rPr>
                <w:rFonts w:ascii="Times New Roman" w:hAnsi="Times New Roman" w:cs="Times New Roman"/>
                <w:sz w:val="28"/>
                <w:szCs w:val="28"/>
              </w:rPr>
              <w:t>.</w:t>
            </w:r>
          </w:p>
        </w:tc>
        <w:tc>
          <w:tcPr>
            <w:tcW w:w="4176" w:type="dxa"/>
            <w:tcBorders>
              <w:top w:val="single" w:sz="4" w:space="0" w:color="auto"/>
              <w:left w:val="single" w:sz="4" w:space="0" w:color="auto"/>
              <w:bottom w:val="single" w:sz="4" w:space="0" w:color="auto"/>
              <w:right w:val="single" w:sz="4" w:space="0" w:color="auto"/>
            </w:tcBorders>
          </w:tcPr>
          <w:p w:rsidR="008C1046" w:rsidRPr="00E945EB" w:rsidRDefault="008C1046" w:rsidP="008C1046">
            <w:pPr>
              <w:spacing w:after="0" w:line="240" w:lineRule="auto"/>
              <w:ind w:right="-108"/>
              <w:rPr>
                <w:rFonts w:ascii="Times New Roman" w:hAnsi="Times New Roman" w:cs="Times New Roman"/>
                <w:sz w:val="28"/>
                <w:szCs w:val="28"/>
              </w:rPr>
            </w:pPr>
            <w:r w:rsidRPr="00E945EB">
              <w:rPr>
                <w:rFonts w:ascii="Times New Roman" w:hAnsi="Times New Roman" w:cs="Times New Roman"/>
                <w:sz w:val="28"/>
                <w:szCs w:val="28"/>
              </w:rPr>
              <w:t>Обеспеченность торговыми площадями на 1000 жителей</w:t>
            </w:r>
          </w:p>
        </w:tc>
        <w:tc>
          <w:tcPr>
            <w:tcW w:w="1054" w:type="dxa"/>
            <w:tcBorders>
              <w:top w:val="single" w:sz="4" w:space="0" w:color="auto"/>
              <w:left w:val="single" w:sz="4" w:space="0" w:color="auto"/>
              <w:bottom w:val="single" w:sz="4" w:space="0" w:color="auto"/>
              <w:right w:val="single" w:sz="4" w:space="0" w:color="auto"/>
            </w:tcBorders>
          </w:tcPr>
          <w:p w:rsidR="008C1046" w:rsidRPr="00E945EB" w:rsidRDefault="008C1046" w:rsidP="008C1046">
            <w:pPr>
              <w:spacing w:after="0" w:line="240" w:lineRule="auto"/>
              <w:ind w:left="-108" w:right="-108"/>
              <w:jc w:val="center"/>
              <w:rPr>
                <w:rFonts w:ascii="Times New Roman" w:hAnsi="Times New Roman" w:cs="Times New Roman"/>
                <w:sz w:val="28"/>
                <w:szCs w:val="28"/>
              </w:rPr>
            </w:pPr>
            <w:r w:rsidRPr="00E945EB">
              <w:rPr>
                <w:rFonts w:ascii="Times New Roman" w:hAnsi="Times New Roman" w:cs="Times New Roman"/>
                <w:sz w:val="28"/>
                <w:szCs w:val="28"/>
              </w:rPr>
              <w:t>Кв.м.</w:t>
            </w:r>
          </w:p>
        </w:tc>
        <w:tc>
          <w:tcPr>
            <w:tcW w:w="1079" w:type="dxa"/>
            <w:tcBorders>
              <w:top w:val="single" w:sz="4" w:space="0" w:color="auto"/>
              <w:left w:val="single" w:sz="4" w:space="0" w:color="auto"/>
              <w:bottom w:val="single" w:sz="4" w:space="0" w:color="auto"/>
              <w:right w:val="single" w:sz="4" w:space="0" w:color="auto"/>
            </w:tcBorders>
          </w:tcPr>
          <w:p w:rsidR="008C1046" w:rsidRPr="00E945EB" w:rsidRDefault="008C1046" w:rsidP="008C1046">
            <w:pPr>
              <w:spacing w:after="0" w:line="240" w:lineRule="auto"/>
              <w:ind w:left="-108" w:right="-108"/>
              <w:jc w:val="center"/>
              <w:rPr>
                <w:rFonts w:ascii="Times New Roman" w:hAnsi="Times New Roman" w:cs="Times New Roman"/>
                <w:sz w:val="28"/>
                <w:szCs w:val="28"/>
              </w:rPr>
            </w:pPr>
            <w:r w:rsidRPr="00E945EB">
              <w:rPr>
                <w:rFonts w:ascii="Times New Roman" w:hAnsi="Times New Roman" w:cs="Times New Roman"/>
                <w:sz w:val="28"/>
                <w:szCs w:val="28"/>
              </w:rPr>
              <w:t>402</w:t>
            </w:r>
          </w:p>
        </w:tc>
        <w:tc>
          <w:tcPr>
            <w:tcW w:w="1079" w:type="dxa"/>
            <w:tcBorders>
              <w:top w:val="single" w:sz="4" w:space="0" w:color="auto"/>
              <w:left w:val="single" w:sz="4" w:space="0" w:color="auto"/>
              <w:bottom w:val="single" w:sz="4" w:space="0" w:color="auto"/>
              <w:right w:val="single" w:sz="4" w:space="0" w:color="auto"/>
            </w:tcBorders>
          </w:tcPr>
          <w:p w:rsidR="008C1046" w:rsidRPr="00E945EB" w:rsidRDefault="008C1046" w:rsidP="008C1046">
            <w:pPr>
              <w:spacing w:after="0" w:line="240" w:lineRule="auto"/>
              <w:ind w:left="-108" w:right="-108"/>
              <w:jc w:val="center"/>
              <w:rPr>
                <w:rFonts w:ascii="Times New Roman" w:hAnsi="Times New Roman" w:cs="Times New Roman"/>
                <w:sz w:val="28"/>
                <w:szCs w:val="28"/>
              </w:rPr>
            </w:pPr>
            <w:r w:rsidRPr="00E945EB">
              <w:rPr>
                <w:rFonts w:ascii="Times New Roman" w:hAnsi="Times New Roman" w:cs="Times New Roman"/>
                <w:sz w:val="28"/>
                <w:szCs w:val="28"/>
              </w:rPr>
              <w:t>439</w:t>
            </w:r>
          </w:p>
        </w:tc>
        <w:tc>
          <w:tcPr>
            <w:tcW w:w="1080" w:type="dxa"/>
            <w:tcBorders>
              <w:top w:val="single" w:sz="4" w:space="0" w:color="auto"/>
              <w:left w:val="single" w:sz="4" w:space="0" w:color="auto"/>
              <w:bottom w:val="single" w:sz="4" w:space="0" w:color="auto"/>
              <w:right w:val="single" w:sz="4" w:space="0" w:color="auto"/>
            </w:tcBorders>
          </w:tcPr>
          <w:p w:rsidR="008C1046" w:rsidRPr="00E945EB" w:rsidRDefault="008C1046" w:rsidP="008C1046">
            <w:pPr>
              <w:spacing w:after="0" w:line="240" w:lineRule="auto"/>
              <w:ind w:left="-108" w:right="-108"/>
              <w:jc w:val="center"/>
              <w:rPr>
                <w:rFonts w:ascii="Times New Roman" w:hAnsi="Times New Roman" w:cs="Times New Roman"/>
                <w:sz w:val="28"/>
                <w:szCs w:val="28"/>
              </w:rPr>
            </w:pPr>
            <w:r w:rsidRPr="00E945EB">
              <w:rPr>
                <w:rFonts w:ascii="Times New Roman" w:hAnsi="Times New Roman" w:cs="Times New Roman"/>
                <w:sz w:val="28"/>
                <w:szCs w:val="28"/>
              </w:rPr>
              <w:t>457</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C1046" w:rsidRPr="00E945EB" w:rsidRDefault="008C1046" w:rsidP="008C1046">
            <w:pPr>
              <w:spacing w:after="0" w:line="240" w:lineRule="auto"/>
              <w:ind w:left="-108" w:right="-108"/>
              <w:jc w:val="center"/>
              <w:rPr>
                <w:rFonts w:ascii="Times New Roman" w:hAnsi="Times New Roman" w:cs="Times New Roman"/>
                <w:sz w:val="28"/>
                <w:szCs w:val="28"/>
              </w:rPr>
            </w:pPr>
            <w:r w:rsidRPr="00E945EB">
              <w:rPr>
                <w:rFonts w:ascii="Times New Roman" w:hAnsi="Times New Roman" w:cs="Times New Roman"/>
                <w:sz w:val="28"/>
                <w:szCs w:val="28"/>
              </w:rPr>
              <w:t>468</w:t>
            </w:r>
          </w:p>
        </w:tc>
      </w:tr>
    </w:tbl>
    <w:p w:rsidR="008C1046" w:rsidRPr="008C1046" w:rsidRDefault="008C1046" w:rsidP="00E945EB">
      <w:pPr>
        <w:spacing w:after="0" w:line="240" w:lineRule="auto"/>
        <w:jc w:val="both"/>
        <w:rPr>
          <w:rFonts w:ascii="Times New Roman" w:hAnsi="Times New Roman" w:cs="Times New Roman"/>
          <w:sz w:val="28"/>
          <w:szCs w:val="28"/>
        </w:rPr>
      </w:pPr>
    </w:p>
    <w:p w:rsidR="008C1046" w:rsidRPr="008C1046" w:rsidRDefault="008C1046" w:rsidP="008C1046">
      <w:pPr>
        <w:spacing w:after="0" w:line="240" w:lineRule="auto"/>
        <w:ind w:firstLine="708"/>
        <w:jc w:val="both"/>
        <w:rPr>
          <w:rFonts w:ascii="Times New Roman" w:hAnsi="Times New Roman" w:cs="Times New Roman"/>
          <w:b/>
          <w:sz w:val="28"/>
          <w:szCs w:val="28"/>
        </w:rPr>
      </w:pPr>
      <w:r w:rsidRPr="008C1046">
        <w:rPr>
          <w:rFonts w:ascii="Times New Roman" w:hAnsi="Times New Roman" w:cs="Times New Roman"/>
          <w:sz w:val="28"/>
          <w:szCs w:val="28"/>
        </w:rPr>
        <w:t>За период  2011 – 2014 годы наблюдалась тенденция увеличения розничного товарооборота при колебании темпов его роста. Товарооборот на душу населения в муниципальном образовании увеличился до 51,2 тыс. на душу населения, обеспеченность торговыми площадями  возросла с 402 кв. м. на 100</w:t>
      </w:r>
      <w:r w:rsidR="00E945EB">
        <w:rPr>
          <w:rFonts w:ascii="Times New Roman" w:hAnsi="Times New Roman" w:cs="Times New Roman"/>
          <w:sz w:val="28"/>
          <w:szCs w:val="28"/>
        </w:rPr>
        <w:t xml:space="preserve">0 жителей по состоянию на 01 января </w:t>
      </w:r>
      <w:r w:rsidRPr="008C1046">
        <w:rPr>
          <w:rFonts w:ascii="Times New Roman" w:hAnsi="Times New Roman" w:cs="Times New Roman"/>
          <w:sz w:val="28"/>
          <w:szCs w:val="28"/>
        </w:rPr>
        <w:t>2011</w:t>
      </w:r>
      <w:r w:rsidR="00E945EB">
        <w:rPr>
          <w:rFonts w:ascii="Times New Roman" w:hAnsi="Times New Roman" w:cs="Times New Roman"/>
          <w:sz w:val="28"/>
          <w:szCs w:val="28"/>
        </w:rPr>
        <w:t xml:space="preserve"> года</w:t>
      </w:r>
      <w:r w:rsidRPr="008C1046">
        <w:rPr>
          <w:rFonts w:ascii="Times New Roman" w:hAnsi="Times New Roman" w:cs="Times New Roman"/>
          <w:sz w:val="28"/>
          <w:szCs w:val="28"/>
        </w:rPr>
        <w:t xml:space="preserve"> до 468</w:t>
      </w:r>
      <w:r w:rsidR="00E945EB">
        <w:rPr>
          <w:rFonts w:ascii="Times New Roman" w:hAnsi="Times New Roman" w:cs="Times New Roman"/>
          <w:sz w:val="28"/>
          <w:szCs w:val="28"/>
        </w:rPr>
        <w:t xml:space="preserve"> кв. м. по состоянию на 01 октября </w:t>
      </w:r>
      <w:r w:rsidRPr="008C1046">
        <w:rPr>
          <w:rFonts w:ascii="Times New Roman" w:hAnsi="Times New Roman" w:cs="Times New Roman"/>
          <w:sz w:val="28"/>
          <w:szCs w:val="28"/>
        </w:rPr>
        <w:t>2014</w:t>
      </w:r>
      <w:r w:rsidR="00E945EB">
        <w:rPr>
          <w:rFonts w:ascii="Times New Roman" w:hAnsi="Times New Roman" w:cs="Times New Roman"/>
          <w:sz w:val="28"/>
          <w:szCs w:val="28"/>
        </w:rPr>
        <w:t xml:space="preserve"> года</w:t>
      </w:r>
      <w:r w:rsidRPr="008C1046">
        <w:rPr>
          <w:rFonts w:ascii="Times New Roman" w:hAnsi="Times New Roman" w:cs="Times New Roman"/>
          <w:sz w:val="28"/>
          <w:szCs w:val="28"/>
        </w:rPr>
        <w:t xml:space="preserve">, что составило 116,4%. </w:t>
      </w:r>
    </w:p>
    <w:p w:rsidR="008C1046" w:rsidRPr="008C1046" w:rsidRDefault="008C1046" w:rsidP="008C1046">
      <w:pPr>
        <w:spacing w:after="0" w:line="240" w:lineRule="auto"/>
        <w:ind w:firstLine="708"/>
        <w:jc w:val="both"/>
        <w:rPr>
          <w:rFonts w:ascii="Times New Roman" w:hAnsi="Times New Roman" w:cs="Times New Roman"/>
          <w:sz w:val="28"/>
          <w:szCs w:val="28"/>
        </w:rPr>
      </w:pPr>
      <w:r w:rsidRPr="008C1046">
        <w:rPr>
          <w:rFonts w:ascii="Times New Roman" w:hAnsi="Times New Roman" w:cs="Times New Roman"/>
          <w:sz w:val="28"/>
          <w:szCs w:val="28"/>
        </w:rPr>
        <w:t>Согласно прое</w:t>
      </w:r>
      <w:r w:rsidR="003C0245">
        <w:rPr>
          <w:rFonts w:ascii="Times New Roman" w:hAnsi="Times New Roman" w:cs="Times New Roman"/>
          <w:sz w:val="28"/>
          <w:szCs w:val="28"/>
        </w:rPr>
        <w:t>ктным  расчетам Министерства агропромышленного комплекса</w:t>
      </w:r>
      <w:r w:rsidRPr="008C1046">
        <w:rPr>
          <w:rFonts w:ascii="Times New Roman" w:hAnsi="Times New Roman" w:cs="Times New Roman"/>
          <w:sz w:val="28"/>
          <w:szCs w:val="28"/>
        </w:rPr>
        <w:t xml:space="preserve"> и продовольствия Свердловской области норматив минимальной обеспеченности торговыми площадями в муниципальном образовании Алапаевское составляет 333 кв. м на 1000 жителей. Превышение фактической обеспеченнос</w:t>
      </w:r>
      <w:r w:rsidR="003C0245">
        <w:rPr>
          <w:rFonts w:ascii="Times New Roman" w:hAnsi="Times New Roman" w:cs="Times New Roman"/>
          <w:sz w:val="28"/>
          <w:szCs w:val="28"/>
        </w:rPr>
        <w:t xml:space="preserve">ти торговыми площадями на 01 октября </w:t>
      </w:r>
      <w:r w:rsidRPr="008C1046">
        <w:rPr>
          <w:rFonts w:ascii="Times New Roman" w:hAnsi="Times New Roman" w:cs="Times New Roman"/>
          <w:sz w:val="28"/>
          <w:szCs w:val="28"/>
        </w:rPr>
        <w:t>2014 года по сравнению с минимальным нормативом составляет 140,5% или на</w:t>
      </w:r>
      <w:r w:rsidR="003C0245">
        <w:rPr>
          <w:rFonts w:ascii="Times New Roman" w:hAnsi="Times New Roman" w:cs="Times New Roman"/>
          <w:sz w:val="28"/>
          <w:szCs w:val="28"/>
        </w:rPr>
        <w:t xml:space="preserve">               </w:t>
      </w:r>
      <w:r w:rsidRPr="008C1046">
        <w:rPr>
          <w:rFonts w:ascii="Times New Roman" w:hAnsi="Times New Roman" w:cs="Times New Roman"/>
          <w:sz w:val="28"/>
          <w:szCs w:val="28"/>
        </w:rPr>
        <w:t xml:space="preserve"> 135 кв. м. на 1000 жителей. По группам товаров: на 50,7% – доля продажи продовольственных товаров (234 кв.м на 1000 жителей), на 49,5% –доля продажи непродовольственных товаров (227 кв. м на 1000 жителей).</w:t>
      </w:r>
    </w:p>
    <w:p w:rsidR="008C1046" w:rsidRPr="008C1046" w:rsidRDefault="008C1046" w:rsidP="008C1046">
      <w:pPr>
        <w:spacing w:after="0" w:line="240" w:lineRule="auto"/>
        <w:ind w:firstLine="708"/>
        <w:jc w:val="both"/>
        <w:rPr>
          <w:rFonts w:ascii="Times New Roman" w:hAnsi="Times New Roman" w:cs="Times New Roman"/>
          <w:sz w:val="28"/>
          <w:szCs w:val="28"/>
        </w:rPr>
      </w:pPr>
      <w:r w:rsidRPr="008C1046">
        <w:rPr>
          <w:rFonts w:ascii="Times New Roman" w:hAnsi="Times New Roman" w:cs="Times New Roman"/>
          <w:sz w:val="28"/>
          <w:szCs w:val="28"/>
        </w:rPr>
        <w:t>Устойчивую работу потребительско</w:t>
      </w:r>
      <w:r w:rsidR="00E945EB">
        <w:rPr>
          <w:rFonts w:ascii="Times New Roman" w:hAnsi="Times New Roman" w:cs="Times New Roman"/>
          <w:sz w:val="28"/>
          <w:szCs w:val="28"/>
        </w:rPr>
        <w:t xml:space="preserve">го рынка по состоянию </w:t>
      </w:r>
      <w:r w:rsidR="003C0245">
        <w:rPr>
          <w:rFonts w:ascii="Times New Roman" w:hAnsi="Times New Roman" w:cs="Times New Roman"/>
          <w:sz w:val="28"/>
          <w:szCs w:val="28"/>
        </w:rPr>
        <w:t xml:space="preserve">                    </w:t>
      </w:r>
      <w:r w:rsidR="00E945EB">
        <w:rPr>
          <w:rFonts w:ascii="Times New Roman" w:hAnsi="Times New Roman" w:cs="Times New Roman"/>
          <w:sz w:val="28"/>
          <w:szCs w:val="28"/>
        </w:rPr>
        <w:t xml:space="preserve">на 01 октября </w:t>
      </w:r>
      <w:r w:rsidRPr="008C1046">
        <w:rPr>
          <w:rFonts w:ascii="Times New Roman" w:hAnsi="Times New Roman" w:cs="Times New Roman"/>
          <w:sz w:val="28"/>
          <w:szCs w:val="28"/>
        </w:rPr>
        <w:t xml:space="preserve">2014 года обеспечивают 240  объектов розничной торговли, число которых увеличилось за 4 года на 19 объектов. Рост торговых площадей составил 1283 кв.м.  Из общего количества объектов торговли являются </w:t>
      </w:r>
      <w:r w:rsidR="003C0245">
        <w:rPr>
          <w:rFonts w:ascii="Times New Roman" w:hAnsi="Times New Roman" w:cs="Times New Roman"/>
          <w:sz w:val="28"/>
          <w:szCs w:val="28"/>
        </w:rPr>
        <w:t xml:space="preserve">116 - </w:t>
      </w:r>
      <w:r w:rsidRPr="008C1046">
        <w:rPr>
          <w:rFonts w:ascii="Times New Roman" w:hAnsi="Times New Roman" w:cs="Times New Roman"/>
          <w:sz w:val="28"/>
          <w:szCs w:val="28"/>
        </w:rPr>
        <w:t>продовольственным, 58</w:t>
      </w:r>
      <w:r w:rsidR="003C0245">
        <w:rPr>
          <w:rFonts w:ascii="Times New Roman" w:hAnsi="Times New Roman" w:cs="Times New Roman"/>
          <w:sz w:val="28"/>
          <w:szCs w:val="28"/>
        </w:rPr>
        <w:t xml:space="preserve"> </w:t>
      </w:r>
      <w:r w:rsidRPr="008C1046">
        <w:rPr>
          <w:rFonts w:ascii="Times New Roman" w:hAnsi="Times New Roman" w:cs="Times New Roman"/>
          <w:sz w:val="28"/>
          <w:szCs w:val="28"/>
        </w:rPr>
        <w:t xml:space="preserve">– непродовольственными, </w:t>
      </w:r>
      <w:r w:rsidR="003C0245">
        <w:rPr>
          <w:rFonts w:ascii="Times New Roman" w:hAnsi="Times New Roman" w:cs="Times New Roman"/>
          <w:sz w:val="28"/>
          <w:szCs w:val="28"/>
        </w:rPr>
        <w:t xml:space="preserve">                        </w:t>
      </w:r>
      <w:r w:rsidRPr="008C1046">
        <w:rPr>
          <w:rFonts w:ascii="Times New Roman" w:hAnsi="Times New Roman" w:cs="Times New Roman"/>
          <w:sz w:val="28"/>
          <w:szCs w:val="28"/>
        </w:rPr>
        <w:t xml:space="preserve">53 – смешанными. Прирост сети обеспечивался за счет строительства новых объектов, перевода жилых помещений в нежилые, реконструкции неприспособленных помещений. </w:t>
      </w:r>
    </w:p>
    <w:p w:rsidR="008C1046" w:rsidRPr="008C1046" w:rsidRDefault="00E945EB" w:rsidP="008C104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На 01 октября </w:t>
      </w:r>
      <w:r w:rsidR="008C1046" w:rsidRPr="008C1046">
        <w:rPr>
          <w:rFonts w:ascii="Times New Roman" w:hAnsi="Times New Roman" w:cs="Times New Roman"/>
          <w:sz w:val="28"/>
          <w:szCs w:val="28"/>
        </w:rPr>
        <w:t>2014 года на территории муниципального образования</w:t>
      </w:r>
      <w:r w:rsidR="003C0245">
        <w:rPr>
          <w:rFonts w:ascii="Times New Roman" w:hAnsi="Times New Roman" w:cs="Times New Roman"/>
          <w:sz w:val="28"/>
          <w:szCs w:val="28"/>
        </w:rPr>
        <w:t xml:space="preserve"> Алапаевское</w:t>
      </w:r>
      <w:r w:rsidR="008C1046" w:rsidRPr="008C1046">
        <w:rPr>
          <w:rFonts w:ascii="Times New Roman" w:hAnsi="Times New Roman" w:cs="Times New Roman"/>
          <w:sz w:val="28"/>
          <w:szCs w:val="28"/>
        </w:rPr>
        <w:t xml:space="preserve"> функционировало 13 павильонов, что составило 5,4% от общего количества торговых объектов. Все они использовались субъектами малого и среднего предпринимательства. Торговая площадь павильонов составляет 249,8 кв.м. или 9,9 кв.м. на 1000 жителей, т.е. влияние площадей нестационарных   объектов розничной торговли на уровень обеспеченности жителей муниципального образования Алапаевское торговыми площадями незначительно. </w:t>
      </w:r>
    </w:p>
    <w:p w:rsidR="008C1046" w:rsidRPr="008C1046" w:rsidRDefault="008C1046" w:rsidP="008C1046">
      <w:pPr>
        <w:spacing w:after="0" w:line="240" w:lineRule="auto"/>
        <w:ind w:firstLine="708"/>
        <w:jc w:val="both"/>
        <w:rPr>
          <w:rFonts w:ascii="Times New Roman" w:hAnsi="Times New Roman" w:cs="Times New Roman"/>
          <w:sz w:val="28"/>
          <w:szCs w:val="28"/>
        </w:rPr>
      </w:pPr>
      <w:r w:rsidRPr="008C1046">
        <w:rPr>
          <w:rFonts w:ascii="Times New Roman" w:hAnsi="Times New Roman" w:cs="Times New Roman"/>
          <w:sz w:val="28"/>
          <w:szCs w:val="28"/>
        </w:rPr>
        <w:t>Общее количество объектов торговли, расположенны</w:t>
      </w:r>
      <w:r w:rsidR="00E945EB">
        <w:rPr>
          <w:rFonts w:ascii="Times New Roman" w:hAnsi="Times New Roman" w:cs="Times New Roman"/>
          <w:sz w:val="28"/>
          <w:szCs w:val="28"/>
        </w:rPr>
        <w:t xml:space="preserve">х в сельской местности на 01 октября </w:t>
      </w:r>
      <w:r w:rsidRPr="008C1046">
        <w:rPr>
          <w:rFonts w:ascii="Times New Roman" w:hAnsi="Times New Roman" w:cs="Times New Roman"/>
          <w:sz w:val="28"/>
          <w:szCs w:val="28"/>
        </w:rPr>
        <w:t xml:space="preserve">2014 года составило 141 единица, в том числе </w:t>
      </w:r>
      <w:r w:rsidR="003C0245">
        <w:rPr>
          <w:rFonts w:ascii="Times New Roman" w:hAnsi="Times New Roman" w:cs="Times New Roman"/>
          <w:sz w:val="28"/>
          <w:szCs w:val="28"/>
        </w:rPr>
        <w:t xml:space="preserve">          </w:t>
      </w:r>
      <w:r w:rsidRPr="008C1046">
        <w:rPr>
          <w:rFonts w:ascii="Times New Roman" w:hAnsi="Times New Roman" w:cs="Times New Roman"/>
          <w:sz w:val="28"/>
          <w:szCs w:val="28"/>
        </w:rPr>
        <w:t>4 павильона</w:t>
      </w:r>
      <w:r w:rsidR="003C0245">
        <w:rPr>
          <w:rFonts w:ascii="Times New Roman" w:hAnsi="Times New Roman" w:cs="Times New Roman"/>
          <w:sz w:val="28"/>
          <w:szCs w:val="28"/>
        </w:rPr>
        <w:t>, на территории р.п.</w:t>
      </w:r>
      <w:r w:rsidRPr="008C1046">
        <w:rPr>
          <w:rFonts w:ascii="Times New Roman" w:hAnsi="Times New Roman" w:cs="Times New Roman"/>
          <w:sz w:val="28"/>
          <w:szCs w:val="28"/>
        </w:rPr>
        <w:t xml:space="preserve"> Верхняя Синячиха расположено 90 торговых объектов, кроме того 9 павильонов. В 73 населенных пунктах муниципального образования Алапаевское созданы условия для обеспечения населения услугами торговли. Стационарная торговля осуществляется </w:t>
      </w:r>
      <w:r w:rsidR="003C0245">
        <w:rPr>
          <w:rFonts w:ascii="Times New Roman" w:hAnsi="Times New Roman" w:cs="Times New Roman"/>
          <w:sz w:val="28"/>
          <w:szCs w:val="28"/>
        </w:rPr>
        <w:t xml:space="preserve">            </w:t>
      </w:r>
      <w:r w:rsidRPr="008C1046">
        <w:rPr>
          <w:rFonts w:ascii="Times New Roman" w:hAnsi="Times New Roman" w:cs="Times New Roman"/>
          <w:sz w:val="28"/>
          <w:szCs w:val="28"/>
        </w:rPr>
        <w:t xml:space="preserve">в 63 населенных пунктах, в 10 населенных пунктах (п. Дружба, п. Новоямово, </w:t>
      </w:r>
      <w:r w:rsidR="00E945EB">
        <w:rPr>
          <w:rFonts w:ascii="Times New Roman" w:hAnsi="Times New Roman" w:cs="Times New Roman"/>
          <w:sz w:val="28"/>
          <w:szCs w:val="28"/>
        </w:rPr>
        <w:t xml:space="preserve">           </w:t>
      </w:r>
      <w:r w:rsidRPr="008C1046">
        <w:rPr>
          <w:rFonts w:ascii="Times New Roman" w:hAnsi="Times New Roman" w:cs="Times New Roman"/>
          <w:sz w:val="28"/>
          <w:szCs w:val="28"/>
        </w:rPr>
        <w:t xml:space="preserve">д. Тимошина, д. Молокова, д. Сохарева, д. Федосова, п. Молтаево, п. Маевка, д. Мясникова) осуществляется выездная торговля.  </w:t>
      </w:r>
    </w:p>
    <w:p w:rsidR="008C1046" w:rsidRPr="008C1046" w:rsidRDefault="008C1046" w:rsidP="008C1046">
      <w:pPr>
        <w:spacing w:after="0" w:line="240" w:lineRule="auto"/>
        <w:ind w:firstLine="708"/>
        <w:jc w:val="both"/>
        <w:rPr>
          <w:rFonts w:ascii="Times New Roman" w:hAnsi="Times New Roman" w:cs="Times New Roman"/>
          <w:sz w:val="28"/>
          <w:szCs w:val="28"/>
        </w:rPr>
      </w:pPr>
      <w:r w:rsidRPr="008C1046">
        <w:rPr>
          <w:rFonts w:ascii="Times New Roman" w:hAnsi="Times New Roman" w:cs="Times New Roman"/>
          <w:sz w:val="28"/>
          <w:szCs w:val="28"/>
        </w:rPr>
        <w:lastRenderedPageBreak/>
        <w:t xml:space="preserve"> </w:t>
      </w:r>
    </w:p>
    <w:p w:rsidR="008C1046" w:rsidRPr="008C1046" w:rsidRDefault="008C1046" w:rsidP="008C1046">
      <w:pPr>
        <w:spacing w:after="0" w:line="240" w:lineRule="auto"/>
        <w:ind w:firstLine="708"/>
        <w:jc w:val="both"/>
        <w:rPr>
          <w:rFonts w:ascii="Times New Roman" w:hAnsi="Times New Roman" w:cs="Times New Roman"/>
          <w:sz w:val="28"/>
          <w:szCs w:val="28"/>
        </w:rPr>
      </w:pPr>
      <w:r w:rsidRPr="008C1046">
        <w:rPr>
          <w:rFonts w:ascii="Times New Roman" w:hAnsi="Times New Roman" w:cs="Times New Roman"/>
          <w:sz w:val="28"/>
          <w:szCs w:val="28"/>
        </w:rPr>
        <w:t xml:space="preserve">В 2013 году за счет реконструкции и строительства открыто 6 новых магазинов в р.п. Верхняя Синячиха, с. Голубковское, д. Бобровка, </w:t>
      </w:r>
      <w:r w:rsidR="00E945EB">
        <w:rPr>
          <w:rFonts w:ascii="Times New Roman" w:hAnsi="Times New Roman" w:cs="Times New Roman"/>
          <w:sz w:val="28"/>
          <w:szCs w:val="28"/>
        </w:rPr>
        <w:t xml:space="preserve">                         </w:t>
      </w:r>
      <w:r w:rsidRPr="008C1046">
        <w:rPr>
          <w:rFonts w:ascii="Times New Roman" w:hAnsi="Times New Roman" w:cs="Times New Roman"/>
          <w:sz w:val="28"/>
          <w:szCs w:val="28"/>
        </w:rPr>
        <w:t>с. Арамашево. В 2014 году открыто 3 магазина в р.п. Верхняя Синячиха, из них 2</w:t>
      </w:r>
      <w:r w:rsidR="003C0245">
        <w:rPr>
          <w:rFonts w:ascii="Times New Roman" w:hAnsi="Times New Roman" w:cs="Times New Roman"/>
          <w:sz w:val="28"/>
          <w:szCs w:val="28"/>
        </w:rPr>
        <w:t xml:space="preserve"> -</w:t>
      </w:r>
      <w:r w:rsidRPr="008C1046">
        <w:rPr>
          <w:rFonts w:ascii="Times New Roman" w:hAnsi="Times New Roman" w:cs="Times New Roman"/>
          <w:sz w:val="28"/>
          <w:szCs w:val="28"/>
        </w:rPr>
        <w:t xml:space="preserve"> непродовольственных и 1</w:t>
      </w:r>
      <w:r w:rsidR="003C0245">
        <w:rPr>
          <w:rFonts w:ascii="Times New Roman" w:hAnsi="Times New Roman" w:cs="Times New Roman"/>
          <w:sz w:val="28"/>
          <w:szCs w:val="28"/>
        </w:rPr>
        <w:t xml:space="preserve"> -</w:t>
      </w:r>
      <w:r w:rsidRPr="008C1046">
        <w:rPr>
          <w:rFonts w:ascii="Times New Roman" w:hAnsi="Times New Roman" w:cs="Times New Roman"/>
          <w:sz w:val="28"/>
          <w:szCs w:val="28"/>
        </w:rPr>
        <w:t xml:space="preserve"> продовольственный. Обеспеченность торговыми площадями на 1000 человек населения составляет 468 кв.м. </w:t>
      </w:r>
      <w:r w:rsidR="003C0245">
        <w:rPr>
          <w:rFonts w:ascii="Times New Roman" w:hAnsi="Times New Roman" w:cs="Times New Roman"/>
          <w:sz w:val="28"/>
          <w:szCs w:val="28"/>
        </w:rPr>
        <w:t xml:space="preserve">        </w:t>
      </w:r>
      <w:r w:rsidRPr="008C1046">
        <w:rPr>
          <w:rFonts w:ascii="Times New Roman" w:hAnsi="Times New Roman" w:cs="Times New Roman"/>
          <w:sz w:val="28"/>
          <w:szCs w:val="28"/>
        </w:rPr>
        <w:t xml:space="preserve">За 9 мес. 2014 оборот розничной торговли составил  884,1млн. руб., увеличение к прошлому году 5,5 %, общая площадь торговых объектов составляет на сегодняшний день 11923 кв.м.  </w:t>
      </w:r>
    </w:p>
    <w:p w:rsidR="008C1046" w:rsidRPr="008C1046" w:rsidRDefault="008C1046" w:rsidP="008C1046">
      <w:pPr>
        <w:spacing w:after="0" w:line="240" w:lineRule="auto"/>
        <w:ind w:firstLine="708"/>
        <w:jc w:val="both"/>
        <w:rPr>
          <w:rFonts w:ascii="Times New Roman" w:hAnsi="Times New Roman" w:cs="Times New Roman"/>
          <w:sz w:val="28"/>
          <w:szCs w:val="28"/>
        </w:rPr>
      </w:pPr>
      <w:r w:rsidRPr="008C1046">
        <w:rPr>
          <w:rFonts w:ascii="Times New Roman" w:hAnsi="Times New Roman" w:cs="Times New Roman"/>
          <w:sz w:val="28"/>
          <w:szCs w:val="28"/>
        </w:rPr>
        <w:t>Одним из приоритетных направлений является переход магазинов на прогрессивные формы обслуживания покупателей. Доля магазинов применяющих самообслуживание, составляет 9,5%, принимают  пластиковые карты при расчетах с покупателями 16 магазинов.</w:t>
      </w:r>
    </w:p>
    <w:p w:rsidR="008C1046" w:rsidRPr="008C1046" w:rsidRDefault="008C1046" w:rsidP="008C1046">
      <w:pPr>
        <w:spacing w:after="0" w:line="240" w:lineRule="auto"/>
        <w:ind w:firstLine="708"/>
        <w:jc w:val="both"/>
        <w:rPr>
          <w:rFonts w:ascii="Times New Roman" w:hAnsi="Times New Roman" w:cs="Times New Roman"/>
          <w:sz w:val="28"/>
          <w:szCs w:val="28"/>
        </w:rPr>
      </w:pPr>
      <w:r w:rsidRPr="008C1046">
        <w:rPr>
          <w:rFonts w:ascii="Times New Roman" w:hAnsi="Times New Roman" w:cs="Times New Roman"/>
          <w:sz w:val="28"/>
          <w:szCs w:val="28"/>
        </w:rPr>
        <w:t>Алкогольную продукцию на территории муниципального образования</w:t>
      </w:r>
      <w:r w:rsidR="003C0245">
        <w:rPr>
          <w:rFonts w:ascii="Times New Roman" w:hAnsi="Times New Roman" w:cs="Times New Roman"/>
          <w:sz w:val="28"/>
          <w:szCs w:val="28"/>
        </w:rPr>
        <w:t xml:space="preserve"> Алапаевское</w:t>
      </w:r>
      <w:r w:rsidRPr="008C1046">
        <w:rPr>
          <w:rFonts w:ascii="Times New Roman" w:hAnsi="Times New Roman" w:cs="Times New Roman"/>
          <w:sz w:val="28"/>
          <w:szCs w:val="28"/>
        </w:rPr>
        <w:t xml:space="preserve">  реализуют 28 лицензиатов в 68 торговых объектах в 25 населен</w:t>
      </w:r>
      <w:r w:rsidR="003C0245">
        <w:rPr>
          <w:rFonts w:ascii="Times New Roman" w:hAnsi="Times New Roman" w:cs="Times New Roman"/>
          <w:sz w:val="28"/>
          <w:szCs w:val="28"/>
        </w:rPr>
        <w:t>ных пунктах, с Министерством агропромышленного комплекса</w:t>
      </w:r>
      <w:r w:rsidRPr="008C1046">
        <w:rPr>
          <w:rFonts w:ascii="Times New Roman" w:hAnsi="Times New Roman" w:cs="Times New Roman"/>
          <w:sz w:val="28"/>
          <w:szCs w:val="28"/>
        </w:rPr>
        <w:t xml:space="preserve"> и продовольствия Свердловской области проводится сверка реестров предприятий, реализующих алкогольную продукцию.</w:t>
      </w:r>
    </w:p>
    <w:p w:rsidR="008C1046" w:rsidRPr="008C1046" w:rsidRDefault="008C1046" w:rsidP="008C1046">
      <w:pPr>
        <w:spacing w:after="0" w:line="240" w:lineRule="auto"/>
        <w:ind w:firstLine="708"/>
        <w:jc w:val="both"/>
        <w:rPr>
          <w:rFonts w:ascii="Times New Roman" w:hAnsi="Times New Roman" w:cs="Times New Roman"/>
          <w:sz w:val="28"/>
          <w:szCs w:val="28"/>
        </w:rPr>
      </w:pPr>
      <w:r w:rsidRPr="008C1046">
        <w:rPr>
          <w:rFonts w:ascii="Times New Roman" w:hAnsi="Times New Roman" w:cs="Times New Roman"/>
          <w:sz w:val="28"/>
          <w:szCs w:val="28"/>
        </w:rPr>
        <w:t xml:space="preserve">На территории муниципального образования Алапаевское работает </w:t>
      </w:r>
      <w:r w:rsidR="00240858">
        <w:rPr>
          <w:rFonts w:ascii="Times New Roman" w:hAnsi="Times New Roman" w:cs="Times New Roman"/>
          <w:sz w:val="28"/>
          <w:szCs w:val="28"/>
        </w:rPr>
        <w:t xml:space="preserve">             </w:t>
      </w:r>
      <w:r w:rsidRPr="008C1046">
        <w:rPr>
          <w:rFonts w:ascii="Times New Roman" w:hAnsi="Times New Roman" w:cs="Times New Roman"/>
          <w:sz w:val="28"/>
          <w:szCs w:val="28"/>
        </w:rPr>
        <w:t xml:space="preserve">41 столовая, в том числе 22 предприятия открытой сети. В 2014 году открыто </w:t>
      </w:r>
      <w:r w:rsidR="00240858">
        <w:rPr>
          <w:rFonts w:ascii="Times New Roman" w:hAnsi="Times New Roman" w:cs="Times New Roman"/>
          <w:sz w:val="28"/>
          <w:szCs w:val="28"/>
        </w:rPr>
        <w:t xml:space="preserve">              </w:t>
      </w:r>
      <w:r w:rsidRPr="008C1046">
        <w:rPr>
          <w:rFonts w:ascii="Times New Roman" w:hAnsi="Times New Roman" w:cs="Times New Roman"/>
          <w:sz w:val="28"/>
          <w:szCs w:val="28"/>
        </w:rPr>
        <w:t>2 закусочны</w:t>
      </w:r>
      <w:r w:rsidR="00E945EB">
        <w:rPr>
          <w:rFonts w:ascii="Times New Roman" w:hAnsi="Times New Roman" w:cs="Times New Roman"/>
          <w:sz w:val="28"/>
          <w:szCs w:val="28"/>
        </w:rPr>
        <w:t>х на 80 посадочных мест</w:t>
      </w:r>
      <w:r w:rsidRPr="008C1046">
        <w:rPr>
          <w:rFonts w:ascii="Times New Roman" w:hAnsi="Times New Roman" w:cs="Times New Roman"/>
          <w:sz w:val="28"/>
          <w:szCs w:val="28"/>
        </w:rPr>
        <w:t>: в п. Бубчиково «Каприз» на 40 посадочных мест и  закусочная в с. Коптелово «Трактир» на 40 посадочных мест. Всего оборот общественного питания за 9 месяцев 2014 года составил 34,2 млн. руб., увеличение к прошлому году на 10,8 %. Открытие новых объектов планируется в поселках Самоцвет,   Нижней и Верхней Синячихе. Общий планируемый рост численности посадочных мест – более 120. В перспективе до 2016 года в каж</w:t>
      </w:r>
      <w:r w:rsidR="003C0245">
        <w:rPr>
          <w:rFonts w:ascii="Times New Roman" w:hAnsi="Times New Roman" w:cs="Times New Roman"/>
          <w:sz w:val="28"/>
          <w:szCs w:val="28"/>
        </w:rPr>
        <w:t>дом крупном населенном пункте муниципального образования</w:t>
      </w:r>
      <w:r w:rsidRPr="008C1046">
        <w:rPr>
          <w:rFonts w:ascii="Times New Roman" w:hAnsi="Times New Roman" w:cs="Times New Roman"/>
          <w:sz w:val="28"/>
          <w:szCs w:val="28"/>
        </w:rPr>
        <w:t xml:space="preserve"> Алапаевское должно быть предприятие общепита открытой сети. </w:t>
      </w:r>
    </w:p>
    <w:p w:rsidR="008C1046" w:rsidRPr="008C1046" w:rsidRDefault="008C1046" w:rsidP="008C1046">
      <w:pPr>
        <w:spacing w:after="0" w:line="240" w:lineRule="auto"/>
        <w:ind w:firstLine="708"/>
        <w:jc w:val="both"/>
        <w:rPr>
          <w:rFonts w:ascii="Times New Roman" w:hAnsi="Times New Roman" w:cs="Times New Roman"/>
          <w:sz w:val="28"/>
          <w:szCs w:val="28"/>
        </w:rPr>
      </w:pPr>
      <w:r w:rsidRPr="008C1046">
        <w:rPr>
          <w:rFonts w:ascii="Times New Roman" w:hAnsi="Times New Roman" w:cs="Times New Roman"/>
          <w:sz w:val="28"/>
          <w:szCs w:val="28"/>
        </w:rPr>
        <w:t>Объем реализации бытовых услуг за 2013 год составил 758,4 тыс. рублей.  Основну</w:t>
      </w:r>
      <w:r w:rsidR="003C0245">
        <w:rPr>
          <w:rFonts w:ascii="Times New Roman" w:hAnsi="Times New Roman" w:cs="Times New Roman"/>
          <w:sz w:val="28"/>
          <w:szCs w:val="28"/>
        </w:rPr>
        <w:t>ю часть бытовых услуг жителям муниципального образования</w:t>
      </w:r>
      <w:r w:rsidRPr="008C1046">
        <w:rPr>
          <w:rFonts w:ascii="Times New Roman" w:hAnsi="Times New Roman" w:cs="Times New Roman"/>
          <w:sz w:val="28"/>
          <w:szCs w:val="28"/>
        </w:rPr>
        <w:t xml:space="preserve"> Алапаевское предоставляют индивидуальные предприниматели.  Осно</w:t>
      </w:r>
      <w:r w:rsidR="00240858">
        <w:rPr>
          <w:rFonts w:ascii="Times New Roman" w:hAnsi="Times New Roman" w:cs="Times New Roman"/>
          <w:sz w:val="28"/>
          <w:szCs w:val="28"/>
        </w:rPr>
        <w:t>вные виды услуг на территории муниципального образования</w:t>
      </w:r>
      <w:r w:rsidRPr="008C1046">
        <w:rPr>
          <w:rFonts w:ascii="Times New Roman" w:hAnsi="Times New Roman" w:cs="Times New Roman"/>
          <w:sz w:val="28"/>
          <w:szCs w:val="28"/>
        </w:rPr>
        <w:t xml:space="preserve"> Алапаевское: парикмахерские, пошив и ремонт одежды, ремонт автотранспорта, фото, ритуальные услуги – это социально  - значимые услуги для сельской местности.</w:t>
      </w:r>
    </w:p>
    <w:p w:rsidR="008C1046" w:rsidRPr="008C1046" w:rsidRDefault="008C1046" w:rsidP="008C1046">
      <w:pPr>
        <w:spacing w:after="0" w:line="240" w:lineRule="auto"/>
        <w:ind w:firstLine="708"/>
        <w:jc w:val="both"/>
        <w:rPr>
          <w:rFonts w:ascii="Times New Roman" w:hAnsi="Times New Roman" w:cs="Times New Roman"/>
          <w:sz w:val="28"/>
          <w:szCs w:val="28"/>
        </w:rPr>
      </w:pPr>
      <w:r w:rsidRPr="008C1046">
        <w:rPr>
          <w:rFonts w:ascii="Times New Roman" w:hAnsi="Times New Roman" w:cs="Times New Roman"/>
          <w:sz w:val="28"/>
          <w:szCs w:val="28"/>
        </w:rPr>
        <w:t xml:space="preserve">Всего на территории муниципального образования Алапаевское </w:t>
      </w:r>
      <w:r w:rsidR="00240858">
        <w:rPr>
          <w:rFonts w:ascii="Times New Roman" w:hAnsi="Times New Roman" w:cs="Times New Roman"/>
          <w:sz w:val="28"/>
          <w:szCs w:val="28"/>
        </w:rPr>
        <w:t xml:space="preserve">                </w:t>
      </w:r>
      <w:r w:rsidRPr="008C1046">
        <w:rPr>
          <w:rFonts w:ascii="Times New Roman" w:hAnsi="Times New Roman" w:cs="Times New Roman"/>
          <w:sz w:val="28"/>
          <w:szCs w:val="28"/>
        </w:rPr>
        <w:t>48 объектов бытового обслуживания. Развитием бытовых услуг занимаются предприниматели на территории населенных пунктов:</w:t>
      </w:r>
      <w:r w:rsidR="003C0245">
        <w:rPr>
          <w:rFonts w:ascii="Times New Roman" w:hAnsi="Times New Roman" w:cs="Times New Roman"/>
          <w:sz w:val="28"/>
          <w:szCs w:val="28"/>
        </w:rPr>
        <w:t xml:space="preserve"> р.п.</w:t>
      </w:r>
      <w:r w:rsidRPr="008C1046">
        <w:rPr>
          <w:rFonts w:ascii="Times New Roman" w:hAnsi="Times New Roman" w:cs="Times New Roman"/>
          <w:sz w:val="28"/>
          <w:szCs w:val="28"/>
        </w:rPr>
        <w:t xml:space="preserve"> Верхняя Синячиха, </w:t>
      </w:r>
      <w:r w:rsidR="003C0245">
        <w:rPr>
          <w:rFonts w:ascii="Times New Roman" w:hAnsi="Times New Roman" w:cs="Times New Roman"/>
          <w:sz w:val="28"/>
          <w:szCs w:val="28"/>
        </w:rPr>
        <w:t>с.</w:t>
      </w:r>
      <w:r w:rsidRPr="008C1046">
        <w:rPr>
          <w:rFonts w:ascii="Times New Roman" w:hAnsi="Times New Roman" w:cs="Times New Roman"/>
          <w:sz w:val="28"/>
          <w:szCs w:val="28"/>
        </w:rPr>
        <w:t>Костино,</w:t>
      </w:r>
      <w:r w:rsidR="003C0245">
        <w:rPr>
          <w:rFonts w:ascii="Times New Roman" w:hAnsi="Times New Roman" w:cs="Times New Roman"/>
          <w:sz w:val="28"/>
          <w:szCs w:val="28"/>
        </w:rPr>
        <w:t xml:space="preserve"> с.</w:t>
      </w:r>
      <w:r w:rsidRPr="008C1046">
        <w:rPr>
          <w:rFonts w:ascii="Times New Roman" w:hAnsi="Times New Roman" w:cs="Times New Roman"/>
          <w:sz w:val="28"/>
          <w:szCs w:val="28"/>
        </w:rPr>
        <w:t>Коптелово. Проблемой является непривлекательность бытовых услуг для предпринимателей: постоянный рост цен на сырье, материалы, высокая стоимость оборудования, что ведет к удорожанию услуг при низкой платежеспособности населения в сельской местности. Пути  решения: перевод земельных участков в собственность, защита бизнес-планов по развитию бытовых услуг.</w:t>
      </w:r>
    </w:p>
    <w:p w:rsidR="008C1046" w:rsidRPr="008C1046" w:rsidRDefault="008C1046" w:rsidP="008C1046">
      <w:pPr>
        <w:spacing w:after="0" w:line="240" w:lineRule="auto"/>
        <w:ind w:firstLine="708"/>
        <w:jc w:val="both"/>
        <w:rPr>
          <w:rFonts w:ascii="Times New Roman" w:hAnsi="Times New Roman" w:cs="Times New Roman"/>
          <w:sz w:val="28"/>
          <w:szCs w:val="28"/>
        </w:rPr>
      </w:pPr>
      <w:r w:rsidRPr="008C1046">
        <w:rPr>
          <w:rFonts w:ascii="Times New Roman" w:hAnsi="Times New Roman" w:cs="Times New Roman"/>
          <w:sz w:val="28"/>
          <w:szCs w:val="28"/>
        </w:rPr>
        <w:lastRenderedPageBreak/>
        <w:t>В 2015 году  продолжится строит</w:t>
      </w:r>
      <w:r w:rsidR="003C0245">
        <w:rPr>
          <w:rFonts w:ascii="Times New Roman" w:hAnsi="Times New Roman" w:cs="Times New Roman"/>
          <w:sz w:val="28"/>
          <w:szCs w:val="28"/>
        </w:rPr>
        <w:t>ельство гостевых домиков в д.</w:t>
      </w:r>
      <w:r w:rsidRPr="008C1046">
        <w:rPr>
          <w:rFonts w:ascii="Times New Roman" w:hAnsi="Times New Roman" w:cs="Times New Roman"/>
          <w:sz w:val="28"/>
          <w:szCs w:val="28"/>
        </w:rPr>
        <w:t>Исакова.  Открытие  гостини</w:t>
      </w:r>
      <w:r w:rsidR="003C0245">
        <w:rPr>
          <w:rFonts w:ascii="Times New Roman" w:hAnsi="Times New Roman" w:cs="Times New Roman"/>
          <w:sz w:val="28"/>
          <w:szCs w:val="28"/>
        </w:rPr>
        <w:t>цы на 40 мест в  р.п.</w:t>
      </w:r>
      <w:r w:rsidRPr="008C1046">
        <w:rPr>
          <w:rFonts w:ascii="Times New Roman" w:hAnsi="Times New Roman" w:cs="Times New Roman"/>
          <w:sz w:val="28"/>
          <w:szCs w:val="28"/>
        </w:rPr>
        <w:t xml:space="preserve"> Верхняя Синячиха </w:t>
      </w:r>
      <w:r w:rsidR="003C0245">
        <w:rPr>
          <w:rFonts w:ascii="Times New Roman" w:hAnsi="Times New Roman" w:cs="Times New Roman"/>
          <w:sz w:val="28"/>
          <w:szCs w:val="28"/>
        </w:rPr>
        <w:t xml:space="preserve">               </w:t>
      </w:r>
      <w:r w:rsidRPr="008C1046">
        <w:rPr>
          <w:rFonts w:ascii="Times New Roman" w:hAnsi="Times New Roman" w:cs="Times New Roman"/>
          <w:sz w:val="28"/>
          <w:szCs w:val="28"/>
        </w:rPr>
        <w:t xml:space="preserve">ИП </w:t>
      </w:r>
      <w:r w:rsidR="00240858" w:rsidRPr="008C1046">
        <w:rPr>
          <w:rFonts w:ascii="Times New Roman" w:hAnsi="Times New Roman" w:cs="Times New Roman"/>
          <w:sz w:val="28"/>
          <w:szCs w:val="28"/>
        </w:rPr>
        <w:t xml:space="preserve">Н.Г. </w:t>
      </w:r>
      <w:r w:rsidR="00240858">
        <w:rPr>
          <w:rFonts w:ascii="Times New Roman" w:hAnsi="Times New Roman" w:cs="Times New Roman"/>
          <w:sz w:val="28"/>
          <w:szCs w:val="28"/>
        </w:rPr>
        <w:t>Костин</w:t>
      </w:r>
      <w:r w:rsidRPr="008C1046">
        <w:rPr>
          <w:rFonts w:ascii="Times New Roman" w:hAnsi="Times New Roman" w:cs="Times New Roman"/>
          <w:sz w:val="28"/>
          <w:szCs w:val="28"/>
        </w:rPr>
        <w:t xml:space="preserve"> запланировано в  2015 году. </w:t>
      </w:r>
    </w:p>
    <w:p w:rsidR="008C1046" w:rsidRPr="008C1046" w:rsidRDefault="008C1046" w:rsidP="008C1046">
      <w:pPr>
        <w:spacing w:after="0" w:line="240" w:lineRule="auto"/>
        <w:ind w:firstLine="708"/>
        <w:jc w:val="both"/>
        <w:rPr>
          <w:rFonts w:ascii="Times New Roman" w:hAnsi="Times New Roman" w:cs="Times New Roman"/>
          <w:sz w:val="28"/>
          <w:szCs w:val="28"/>
        </w:rPr>
      </w:pPr>
      <w:r w:rsidRPr="008C1046">
        <w:rPr>
          <w:rFonts w:ascii="Times New Roman" w:hAnsi="Times New Roman" w:cs="Times New Roman"/>
          <w:sz w:val="28"/>
          <w:szCs w:val="28"/>
        </w:rPr>
        <w:t>Обеспеченность сельского населения товарами более широкого ассортимента, а также бытовыми услугами является не</w:t>
      </w:r>
      <w:r w:rsidR="00240858">
        <w:rPr>
          <w:rFonts w:ascii="Times New Roman" w:hAnsi="Times New Roman" w:cs="Times New Roman"/>
          <w:sz w:val="28"/>
          <w:szCs w:val="28"/>
        </w:rPr>
        <w:t xml:space="preserve">достаточной. По состоянию на 01 октября </w:t>
      </w:r>
      <w:r w:rsidRPr="008C1046">
        <w:rPr>
          <w:rFonts w:ascii="Times New Roman" w:hAnsi="Times New Roman" w:cs="Times New Roman"/>
          <w:sz w:val="28"/>
          <w:szCs w:val="28"/>
        </w:rPr>
        <w:t>2014</w:t>
      </w:r>
      <w:r w:rsidR="00240858">
        <w:rPr>
          <w:rFonts w:ascii="Times New Roman" w:hAnsi="Times New Roman" w:cs="Times New Roman"/>
          <w:sz w:val="28"/>
          <w:szCs w:val="28"/>
        </w:rPr>
        <w:t xml:space="preserve"> года</w:t>
      </w:r>
      <w:r w:rsidRPr="008C1046">
        <w:rPr>
          <w:rFonts w:ascii="Times New Roman" w:hAnsi="Times New Roman" w:cs="Times New Roman"/>
          <w:sz w:val="28"/>
          <w:szCs w:val="28"/>
        </w:rPr>
        <w:t xml:space="preserve"> бытовые услуги оказываются через пункты приема заказов на ритуальные услуги, услуги фотографии, ремонт бытовых машин и приборов, бытовой радиоэлектронной аппаратуры.</w:t>
      </w:r>
    </w:p>
    <w:p w:rsidR="008C1046" w:rsidRPr="008C1046" w:rsidRDefault="008C1046" w:rsidP="008C1046">
      <w:pPr>
        <w:spacing w:after="0" w:line="240" w:lineRule="auto"/>
        <w:jc w:val="both"/>
        <w:rPr>
          <w:rFonts w:ascii="Times New Roman" w:hAnsi="Times New Roman" w:cs="Times New Roman"/>
          <w:b/>
          <w:sz w:val="28"/>
          <w:szCs w:val="28"/>
        </w:rPr>
      </w:pPr>
      <w:r w:rsidRPr="008C1046">
        <w:rPr>
          <w:rFonts w:ascii="Times New Roman" w:hAnsi="Times New Roman" w:cs="Times New Roman"/>
          <w:sz w:val="28"/>
          <w:szCs w:val="28"/>
        </w:rPr>
        <w:tab/>
      </w:r>
    </w:p>
    <w:p w:rsidR="008C1046" w:rsidRPr="008C1046" w:rsidRDefault="008C1046" w:rsidP="008C1046">
      <w:pPr>
        <w:spacing w:after="0" w:line="240" w:lineRule="auto"/>
        <w:jc w:val="center"/>
        <w:rPr>
          <w:rFonts w:ascii="Times New Roman" w:hAnsi="Times New Roman" w:cs="Times New Roman"/>
          <w:b/>
          <w:sz w:val="28"/>
          <w:szCs w:val="28"/>
        </w:rPr>
      </w:pPr>
      <w:r w:rsidRPr="008C1046">
        <w:rPr>
          <w:rFonts w:ascii="Times New Roman" w:hAnsi="Times New Roman" w:cs="Times New Roman"/>
          <w:b/>
          <w:sz w:val="28"/>
          <w:szCs w:val="28"/>
        </w:rPr>
        <w:t>Предложения хозяйствующих субъектов</w:t>
      </w:r>
    </w:p>
    <w:p w:rsidR="008C1046" w:rsidRPr="008C1046" w:rsidRDefault="008C1046" w:rsidP="008C1046">
      <w:pPr>
        <w:spacing w:after="0" w:line="240" w:lineRule="auto"/>
        <w:jc w:val="both"/>
        <w:rPr>
          <w:rFonts w:ascii="Times New Roman" w:hAnsi="Times New Roman" w:cs="Times New Roman"/>
          <w:sz w:val="28"/>
          <w:szCs w:val="28"/>
        </w:rPr>
      </w:pPr>
    </w:p>
    <w:p w:rsidR="008C1046" w:rsidRPr="00240858" w:rsidRDefault="008C1046" w:rsidP="008C1046">
      <w:pPr>
        <w:spacing w:after="0" w:line="240" w:lineRule="auto"/>
        <w:ind w:firstLine="708"/>
        <w:jc w:val="both"/>
        <w:rPr>
          <w:rFonts w:ascii="Times New Roman" w:hAnsi="Times New Roman" w:cs="Times New Roman"/>
          <w:sz w:val="28"/>
          <w:szCs w:val="28"/>
        </w:rPr>
      </w:pPr>
      <w:r w:rsidRPr="00240858">
        <w:rPr>
          <w:rFonts w:ascii="Times New Roman" w:hAnsi="Times New Roman" w:cs="Times New Roman"/>
          <w:sz w:val="28"/>
          <w:szCs w:val="28"/>
        </w:rPr>
        <w:t>Предложений от хозяйствующих субъектов о развитии сети нестационарных торговых объектов в части включения в схему размещения мест размещения нестационарных торговых объектов, видов и типов нестационарных торговых объектов не поступило.</w:t>
      </w:r>
    </w:p>
    <w:p w:rsidR="008C1046" w:rsidRPr="008C1046" w:rsidRDefault="008C1046" w:rsidP="008C1046">
      <w:pPr>
        <w:spacing w:after="0" w:line="240" w:lineRule="auto"/>
        <w:jc w:val="center"/>
        <w:rPr>
          <w:rFonts w:ascii="Times New Roman" w:hAnsi="Times New Roman" w:cs="Times New Roman"/>
          <w:sz w:val="28"/>
          <w:szCs w:val="28"/>
        </w:rPr>
      </w:pPr>
    </w:p>
    <w:p w:rsidR="008C1046" w:rsidRPr="008C1046" w:rsidRDefault="008C1046" w:rsidP="008C1046">
      <w:pPr>
        <w:spacing w:after="0" w:line="240" w:lineRule="auto"/>
        <w:jc w:val="center"/>
        <w:rPr>
          <w:rFonts w:ascii="Times New Roman" w:hAnsi="Times New Roman" w:cs="Times New Roman"/>
          <w:b/>
          <w:sz w:val="28"/>
          <w:szCs w:val="28"/>
        </w:rPr>
      </w:pPr>
      <w:r w:rsidRPr="008C1046">
        <w:rPr>
          <w:rFonts w:ascii="Times New Roman" w:hAnsi="Times New Roman" w:cs="Times New Roman"/>
          <w:b/>
          <w:sz w:val="28"/>
          <w:szCs w:val="28"/>
        </w:rPr>
        <w:t xml:space="preserve">Планируемые мероприятия по реализации схемы размещения </w:t>
      </w:r>
    </w:p>
    <w:p w:rsidR="008C1046" w:rsidRPr="008C1046" w:rsidRDefault="008C1046" w:rsidP="008C1046">
      <w:pPr>
        <w:spacing w:after="0" w:line="240" w:lineRule="auto"/>
        <w:jc w:val="center"/>
        <w:rPr>
          <w:rFonts w:ascii="Times New Roman" w:hAnsi="Times New Roman" w:cs="Times New Roman"/>
          <w:b/>
          <w:sz w:val="28"/>
          <w:szCs w:val="28"/>
        </w:rPr>
      </w:pPr>
      <w:r w:rsidRPr="008C1046">
        <w:rPr>
          <w:rFonts w:ascii="Times New Roman" w:hAnsi="Times New Roman" w:cs="Times New Roman"/>
          <w:b/>
          <w:sz w:val="28"/>
          <w:szCs w:val="28"/>
        </w:rPr>
        <w:t>нестационарных торговых объектов на 201</w:t>
      </w:r>
      <w:r w:rsidR="004E6626">
        <w:rPr>
          <w:rFonts w:ascii="Times New Roman" w:hAnsi="Times New Roman" w:cs="Times New Roman"/>
          <w:b/>
          <w:sz w:val="28"/>
          <w:szCs w:val="28"/>
        </w:rPr>
        <w:t>5-2016</w:t>
      </w:r>
      <w:r w:rsidRPr="008C1046">
        <w:rPr>
          <w:rFonts w:ascii="Times New Roman" w:hAnsi="Times New Roman" w:cs="Times New Roman"/>
          <w:b/>
          <w:sz w:val="28"/>
          <w:szCs w:val="28"/>
        </w:rPr>
        <w:t xml:space="preserve"> годы</w:t>
      </w:r>
    </w:p>
    <w:p w:rsidR="008C1046" w:rsidRPr="008C1046" w:rsidRDefault="008C1046" w:rsidP="008C1046">
      <w:pPr>
        <w:spacing w:after="0" w:line="240" w:lineRule="auto"/>
        <w:jc w:val="center"/>
        <w:rPr>
          <w:rFonts w:ascii="Times New Roman" w:hAnsi="Times New Roman" w:cs="Times New Roman"/>
          <w:sz w:val="28"/>
          <w:szCs w:val="28"/>
        </w:rPr>
      </w:pPr>
    </w:p>
    <w:p w:rsidR="008C1046" w:rsidRPr="008C1046" w:rsidRDefault="008C1046" w:rsidP="004E6626">
      <w:pPr>
        <w:spacing w:after="0" w:line="240" w:lineRule="auto"/>
        <w:ind w:firstLine="709"/>
        <w:jc w:val="both"/>
        <w:rPr>
          <w:rFonts w:ascii="Times New Roman" w:hAnsi="Times New Roman" w:cs="Times New Roman"/>
          <w:sz w:val="28"/>
          <w:szCs w:val="28"/>
        </w:rPr>
      </w:pPr>
      <w:r w:rsidRPr="008C1046">
        <w:rPr>
          <w:rFonts w:ascii="Times New Roman" w:hAnsi="Times New Roman" w:cs="Times New Roman"/>
          <w:sz w:val="28"/>
          <w:szCs w:val="28"/>
        </w:rPr>
        <w:t>Оценив сложившуюся ситуацию с размещением на территории муниципального образования Алапаевское нестационарных торговых</w:t>
      </w:r>
      <w:r w:rsidR="00240858">
        <w:rPr>
          <w:rFonts w:ascii="Times New Roman" w:hAnsi="Times New Roman" w:cs="Times New Roman"/>
          <w:sz w:val="28"/>
          <w:szCs w:val="28"/>
        </w:rPr>
        <w:t xml:space="preserve"> объектов, Администрация муниципального образования</w:t>
      </w:r>
      <w:r w:rsidRPr="008C1046">
        <w:rPr>
          <w:rFonts w:ascii="Times New Roman" w:hAnsi="Times New Roman" w:cs="Times New Roman"/>
          <w:sz w:val="28"/>
          <w:szCs w:val="28"/>
        </w:rPr>
        <w:t xml:space="preserve"> Алапаевское решила опре</w:t>
      </w:r>
      <w:r w:rsidR="003C0245">
        <w:rPr>
          <w:rFonts w:ascii="Times New Roman" w:hAnsi="Times New Roman" w:cs="Times New Roman"/>
          <w:sz w:val="28"/>
          <w:szCs w:val="28"/>
        </w:rPr>
        <w:t>делить в 2014 году дополнительные</w:t>
      </w:r>
      <w:r w:rsidRPr="008C1046">
        <w:rPr>
          <w:rFonts w:ascii="Times New Roman" w:hAnsi="Times New Roman" w:cs="Times New Roman"/>
          <w:sz w:val="28"/>
          <w:szCs w:val="28"/>
        </w:rPr>
        <w:t xml:space="preserve"> места:</w:t>
      </w:r>
    </w:p>
    <w:p w:rsidR="008C1046" w:rsidRPr="008C1046" w:rsidRDefault="008C1046" w:rsidP="004E6626">
      <w:pPr>
        <w:spacing w:after="0" w:line="240" w:lineRule="auto"/>
        <w:ind w:firstLine="709"/>
        <w:jc w:val="both"/>
        <w:rPr>
          <w:rFonts w:ascii="Times New Roman" w:hAnsi="Times New Roman" w:cs="Times New Roman"/>
          <w:sz w:val="28"/>
          <w:szCs w:val="28"/>
        </w:rPr>
      </w:pPr>
      <w:r w:rsidRPr="008C1046">
        <w:rPr>
          <w:rFonts w:ascii="Times New Roman" w:hAnsi="Times New Roman" w:cs="Times New Roman"/>
          <w:sz w:val="28"/>
          <w:szCs w:val="28"/>
        </w:rPr>
        <w:t>в связи с отсутствием в сельских населенных пунктах достаточного ассортимента непродовольственных товаров определены места торговли постановлением Администрации муниципального образования Ал</w:t>
      </w:r>
      <w:r w:rsidR="00240858">
        <w:rPr>
          <w:rFonts w:ascii="Times New Roman" w:hAnsi="Times New Roman" w:cs="Times New Roman"/>
          <w:sz w:val="28"/>
          <w:szCs w:val="28"/>
        </w:rPr>
        <w:t xml:space="preserve">апаевское от 10 октября </w:t>
      </w:r>
      <w:r w:rsidRPr="008C1046">
        <w:rPr>
          <w:rFonts w:ascii="Times New Roman" w:hAnsi="Times New Roman" w:cs="Times New Roman"/>
          <w:sz w:val="28"/>
          <w:szCs w:val="28"/>
        </w:rPr>
        <w:t>2013</w:t>
      </w:r>
      <w:r w:rsidR="00240858">
        <w:rPr>
          <w:rFonts w:ascii="Times New Roman" w:hAnsi="Times New Roman" w:cs="Times New Roman"/>
          <w:sz w:val="28"/>
          <w:szCs w:val="28"/>
        </w:rPr>
        <w:t xml:space="preserve"> года</w:t>
      </w:r>
      <w:r w:rsidRPr="008C1046">
        <w:rPr>
          <w:rFonts w:ascii="Times New Roman" w:hAnsi="Times New Roman" w:cs="Times New Roman"/>
          <w:sz w:val="28"/>
          <w:szCs w:val="28"/>
        </w:rPr>
        <w:t xml:space="preserve"> № 752 «Об  установлении перечня мест специально отведенных для организации розничной торговли с передвижн</w:t>
      </w:r>
      <w:r w:rsidR="00A05739">
        <w:rPr>
          <w:rFonts w:ascii="Times New Roman" w:hAnsi="Times New Roman" w:cs="Times New Roman"/>
          <w:sz w:val="28"/>
          <w:szCs w:val="28"/>
        </w:rPr>
        <w:t>ых объектов мелкорозничной сети</w:t>
      </w:r>
      <w:r w:rsidRPr="008C1046">
        <w:rPr>
          <w:rFonts w:ascii="Times New Roman" w:hAnsi="Times New Roman" w:cs="Times New Roman"/>
          <w:sz w:val="28"/>
          <w:szCs w:val="28"/>
        </w:rPr>
        <w:t xml:space="preserve"> с рук, лотков, автомашин на территории муниципального образования Алапаевское. На основании заявлений хозяйствующих субъектов развивать сеть нестационарных торговых объектов в соответствии с Правилами землепользования и застройки;</w:t>
      </w:r>
    </w:p>
    <w:p w:rsidR="008C1046" w:rsidRPr="008C1046" w:rsidRDefault="008C1046" w:rsidP="004E6626">
      <w:pPr>
        <w:spacing w:after="0" w:line="240" w:lineRule="auto"/>
        <w:ind w:firstLine="709"/>
        <w:jc w:val="both"/>
        <w:rPr>
          <w:rFonts w:ascii="Times New Roman" w:hAnsi="Times New Roman" w:cs="Times New Roman"/>
          <w:sz w:val="28"/>
          <w:szCs w:val="28"/>
        </w:rPr>
      </w:pPr>
      <w:r w:rsidRPr="008C1046">
        <w:rPr>
          <w:rFonts w:ascii="Times New Roman" w:hAnsi="Times New Roman" w:cs="Times New Roman"/>
          <w:sz w:val="28"/>
          <w:szCs w:val="28"/>
        </w:rPr>
        <w:t>в местах большого потока посетителей: в районной больнице установлен торговый автомат – бахильный и киоск по продаже непродовольственных товаров;</w:t>
      </w:r>
    </w:p>
    <w:p w:rsidR="008C1046" w:rsidRPr="008C1046" w:rsidRDefault="003C0245" w:rsidP="004E662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р.п.</w:t>
      </w:r>
      <w:r w:rsidR="008C1046" w:rsidRPr="008C1046">
        <w:rPr>
          <w:rFonts w:ascii="Times New Roman" w:hAnsi="Times New Roman" w:cs="Times New Roman"/>
          <w:sz w:val="28"/>
          <w:szCs w:val="28"/>
        </w:rPr>
        <w:t xml:space="preserve"> Верхняя Синячиха по ул. Октябрьская 1Б на месте постоянно действующей ярмарки с двумя выходными днями построен торговый </w:t>
      </w:r>
      <w:r w:rsidR="00240858" w:rsidRPr="008C1046">
        <w:rPr>
          <w:rFonts w:ascii="Times New Roman" w:hAnsi="Times New Roman" w:cs="Times New Roman"/>
          <w:sz w:val="28"/>
          <w:szCs w:val="28"/>
        </w:rPr>
        <w:t>центр,</w:t>
      </w:r>
      <w:r w:rsidR="008C1046" w:rsidRPr="008C1046">
        <w:rPr>
          <w:rFonts w:ascii="Times New Roman" w:hAnsi="Times New Roman" w:cs="Times New Roman"/>
          <w:sz w:val="28"/>
          <w:szCs w:val="28"/>
        </w:rPr>
        <w:t xml:space="preserve"> объединяющий 13 магазинов с современным оборудованием; </w:t>
      </w:r>
    </w:p>
    <w:p w:rsidR="008C1046" w:rsidRPr="008C1046" w:rsidRDefault="008C1046" w:rsidP="004E6626">
      <w:pPr>
        <w:spacing w:after="0" w:line="240" w:lineRule="auto"/>
        <w:ind w:firstLine="709"/>
        <w:jc w:val="both"/>
        <w:rPr>
          <w:rFonts w:ascii="Times New Roman" w:hAnsi="Times New Roman" w:cs="Times New Roman"/>
          <w:sz w:val="28"/>
          <w:szCs w:val="28"/>
        </w:rPr>
      </w:pPr>
      <w:r w:rsidRPr="008C1046">
        <w:rPr>
          <w:rFonts w:ascii="Times New Roman" w:hAnsi="Times New Roman" w:cs="Times New Roman"/>
          <w:sz w:val="28"/>
          <w:szCs w:val="28"/>
        </w:rPr>
        <w:t xml:space="preserve">в соответствии с Программой социально – экономического развития муниципального образования Алапаевское на 2014 – 2016 годы, утвержденной Решением Думы муниципального образования Алапаевское </w:t>
      </w:r>
      <w:r w:rsidR="00240858">
        <w:rPr>
          <w:rFonts w:ascii="Times New Roman" w:hAnsi="Times New Roman" w:cs="Times New Roman"/>
          <w:sz w:val="28"/>
          <w:szCs w:val="28"/>
        </w:rPr>
        <w:t xml:space="preserve">        от 23 декабря </w:t>
      </w:r>
      <w:r w:rsidRPr="008C1046">
        <w:rPr>
          <w:rFonts w:ascii="Times New Roman" w:hAnsi="Times New Roman" w:cs="Times New Roman"/>
          <w:sz w:val="28"/>
          <w:szCs w:val="28"/>
        </w:rPr>
        <w:t>2013</w:t>
      </w:r>
      <w:r w:rsidR="00240858">
        <w:rPr>
          <w:rFonts w:ascii="Times New Roman" w:hAnsi="Times New Roman" w:cs="Times New Roman"/>
          <w:sz w:val="28"/>
          <w:szCs w:val="28"/>
        </w:rPr>
        <w:t xml:space="preserve"> года</w:t>
      </w:r>
      <w:r w:rsidRPr="008C1046">
        <w:rPr>
          <w:rFonts w:ascii="Times New Roman" w:hAnsi="Times New Roman" w:cs="Times New Roman"/>
          <w:sz w:val="28"/>
          <w:szCs w:val="28"/>
        </w:rPr>
        <w:t xml:space="preserve"> запланировано выделение земельного участка под строительство рынка в р.п. Верхняя Синячиха.</w:t>
      </w:r>
    </w:p>
    <w:p w:rsidR="008C1046" w:rsidRPr="008C1046" w:rsidRDefault="008C1046" w:rsidP="004E6626">
      <w:pPr>
        <w:spacing w:after="0" w:line="240" w:lineRule="auto"/>
        <w:ind w:firstLine="709"/>
        <w:jc w:val="both"/>
        <w:rPr>
          <w:rFonts w:ascii="Times New Roman" w:hAnsi="Times New Roman" w:cs="Times New Roman"/>
          <w:sz w:val="28"/>
          <w:szCs w:val="28"/>
        </w:rPr>
      </w:pPr>
      <w:r w:rsidRPr="008C1046">
        <w:rPr>
          <w:rFonts w:ascii="Times New Roman" w:hAnsi="Times New Roman" w:cs="Times New Roman"/>
          <w:sz w:val="28"/>
          <w:szCs w:val="28"/>
        </w:rPr>
        <w:lastRenderedPageBreak/>
        <w:t>В сельской местности размещение нестационарных торговых объектов в планируемых местах позволит удовлетворить потребность населения в продовольственных и непродовольственных товарах.</w:t>
      </w:r>
    </w:p>
    <w:sectPr w:rsidR="008C1046" w:rsidRPr="008C1046" w:rsidSect="00E143DE">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464A" w:rsidRDefault="0024464A" w:rsidP="003E150D">
      <w:pPr>
        <w:spacing w:after="0" w:line="240" w:lineRule="auto"/>
      </w:pPr>
      <w:r>
        <w:separator/>
      </w:r>
    </w:p>
  </w:endnote>
  <w:endnote w:type="continuationSeparator" w:id="1">
    <w:p w:rsidR="0024464A" w:rsidRDefault="0024464A" w:rsidP="003E15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Garamond">
    <w:panose1 w:val="02020404030301010803"/>
    <w:charset w:val="CC"/>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464A" w:rsidRDefault="0024464A" w:rsidP="003E150D">
      <w:pPr>
        <w:spacing w:after="0" w:line="240" w:lineRule="auto"/>
      </w:pPr>
      <w:r>
        <w:separator/>
      </w:r>
    </w:p>
  </w:footnote>
  <w:footnote w:type="continuationSeparator" w:id="1">
    <w:p w:rsidR="0024464A" w:rsidRDefault="0024464A" w:rsidP="003E150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064360"/>
      <w:docPartObj>
        <w:docPartGallery w:val="Page Numbers (Top of Page)"/>
        <w:docPartUnique/>
      </w:docPartObj>
    </w:sdtPr>
    <w:sdtContent>
      <w:p w:rsidR="00A3751A" w:rsidRDefault="00E9367E">
        <w:pPr>
          <w:pStyle w:val="a7"/>
          <w:jc w:val="center"/>
        </w:pPr>
        <w:fldSimple w:instr=" PAGE   \* MERGEFORMAT ">
          <w:r w:rsidR="00C96843">
            <w:rPr>
              <w:noProof/>
            </w:rPr>
            <w:t>8</w:t>
          </w:r>
        </w:fldSimple>
      </w:p>
    </w:sdtContent>
  </w:sdt>
  <w:p w:rsidR="00A3751A" w:rsidRDefault="00A3751A">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3EB8A51E"/>
    <w:lvl w:ilvl="0">
      <w:numFmt w:val="bullet"/>
      <w:lvlText w:val="*"/>
      <w:lvlJc w:val="left"/>
    </w:lvl>
  </w:abstractNum>
  <w:abstractNum w:abstractNumId="1">
    <w:nsid w:val="058E5287"/>
    <w:multiLevelType w:val="multilevel"/>
    <w:tmpl w:val="7E74C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176867"/>
    <w:multiLevelType w:val="hybridMultilevel"/>
    <w:tmpl w:val="2EC00304"/>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3">
    <w:nsid w:val="0C3914FC"/>
    <w:multiLevelType w:val="singleLevel"/>
    <w:tmpl w:val="0419000F"/>
    <w:lvl w:ilvl="0">
      <w:start w:val="1"/>
      <w:numFmt w:val="decimal"/>
      <w:lvlText w:val="%1."/>
      <w:lvlJc w:val="left"/>
      <w:pPr>
        <w:ind w:left="720" w:hanging="360"/>
      </w:pPr>
      <w:rPr>
        <w:rFonts w:cs="Times New Roman" w:hint="default"/>
      </w:rPr>
    </w:lvl>
  </w:abstractNum>
  <w:abstractNum w:abstractNumId="4">
    <w:nsid w:val="125A420F"/>
    <w:multiLevelType w:val="hybridMultilevel"/>
    <w:tmpl w:val="FC226820"/>
    <w:lvl w:ilvl="0" w:tplc="E1D897EE">
      <w:start w:val="5"/>
      <w:numFmt w:val="decimal"/>
      <w:lvlText w:val="%1)"/>
      <w:lvlJc w:val="left"/>
      <w:pPr>
        <w:ind w:hanging="360"/>
      </w:pPr>
      <w:rPr>
        <w:rFonts w:cs="Times New Roman" w:hint="default"/>
      </w:rPr>
    </w:lvl>
    <w:lvl w:ilvl="1" w:tplc="04190019" w:tentative="1">
      <w:start w:val="1"/>
      <w:numFmt w:val="lowerLetter"/>
      <w:lvlText w:val="%2."/>
      <w:lvlJc w:val="left"/>
      <w:pPr>
        <w:ind w:left="720" w:hanging="360"/>
      </w:pPr>
      <w:rPr>
        <w:rFonts w:cs="Times New Roman"/>
      </w:rPr>
    </w:lvl>
    <w:lvl w:ilvl="2" w:tplc="0419001B" w:tentative="1">
      <w:start w:val="1"/>
      <w:numFmt w:val="lowerRoman"/>
      <w:lvlText w:val="%3."/>
      <w:lvlJc w:val="right"/>
      <w:pPr>
        <w:ind w:left="1440" w:hanging="180"/>
      </w:pPr>
      <w:rPr>
        <w:rFonts w:cs="Times New Roman"/>
      </w:rPr>
    </w:lvl>
    <w:lvl w:ilvl="3" w:tplc="0419000F" w:tentative="1">
      <w:start w:val="1"/>
      <w:numFmt w:val="decimal"/>
      <w:lvlText w:val="%4."/>
      <w:lvlJc w:val="left"/>
      <w:pPr>
        <w:ind w:left="2160" w:hanging="360"/>
      </w:pPr>
      <w:rPr>
        <w:rFonts w:cs="Times New Roman"/>
      </w:rPr>
    </w:lvl>
    <w:lvl w:ilvl="4" w:tplc="04190019" w:tentative="1">
      <w:start w:val="1"/>
      <w:numFmt w:val="lowerLetter"/>
      <w:lvlText w:val="%5."/>
      <w:lvlJc w:val="left"/>
      <w:pPr>
        <w:ind w:left="2880" w:hanging="360"/>
      </w:pPr>
      <w:rPr>
        <w:rFonts w:cs="Times New Roman"/>
      </w:rPr>
    </w:lvl>
    <w:lvl w:ilvl="5" w:tplc="0419001B" w:tentative="1">
      <w:start w:val="1"/>
      <w:numFmt w:val="lowerRoman"/>
      <w:lvlText w:val="%6."/>
      <w:lvlJc w:val="right"/>
      <w:pPr>
        <w:ind w:left="3600" w:hanging="180"/>
      </w:pPr>
      <w:rPr>
        <w:rFonts w:cs="Times New Roman"/>
      </w:rPr>
    </w:lvl>
    <w:lvl w:ilvl="6" w:tplc="0419000F" w:tentative="1">
      <w:start w:val="1"/>
      <w:numFmt w:val="decimal"/>
      <w:lvlText w:val="%7."/>
      <w:lvlJc w:val="left"/>
      <w:pPr>
        <w:ind w:left="4320" w:hanging="360"/>
      </w:pPr>
      <w:rPr>
        <w:rFonts w:cs="Times New Roman"/>
      </w:rPr>
    </w:lvl>
    <w:lvl w:ilvl="7" w:tplc="04190019" w:tentative="1">
      <w:start w:val="1"/>
      <w:numFmt w:val="lowerLetter"/>
      <w:lvlText w:val="%8."/>
      <w:lvlJc w:val="left"/>
      <w:pPr>
        <w:ind w:left="5040" w:hanging="360"/>
      </w:pPr>
      <w:rPr>
        <w:rFonts w:cs="Times New Roman"/>
      </w:rPr>
    </w:lvl>
    <w:lvl w:ilvl="8" w:tplc="0419001B" w:tentative="1">
      <w:start w:val="1"/>
      <w:numFmt w:val="lowerRoman"/>
      <w:lvlText w:val="%9."/>
      <w:lvlJc w:val="right"/>
      <w:pPr>
        <w:ind w:left="5760" w:hanging="180"/>
      </w:pPr>
      <w:rPr>
        <w:rFonts w:cs="Times New Roman"/>
      </w:rPr>
    </w:lvl>
  </w:abstractNum>
  <w:abstractNum w:abstractNumId="5">
    <w:nsid w:val="154A70AB"/>
    <w:multiLevelType w:val="multilevel"/>
    <w:tmpl w:val="3BEAD75C"/>
    <w:lvl w:ilvl="0">
      <w:start w:val="1"/>
      <w:numFmt w:val="decimal"/>
      <w:lvlText w:val="%1.1"/>
      <w:lvlJc w:val="left"/>
      <w:pPr>
        <w:tabs>
          <w:tab w:val="num" w:pos="786"/>
        </w:tabs>
        <w:ind w:left="786" w:hanging="360"/>
      </w:pPr>
      <w:rPr>
        <w:rFonts w:hint="default"/>
        <w:sz w:val="20"/>
      </w:rPr>
    </w:lvl>
    <w:lvl w:ilvl="1" w:tentative="1">
      <w:start w:val="1"/>
      <w:numFmt w:val="bullet"/>
      <w:lvlText w:val="o"/>
      <w:lvlJc w:val="left"/>
      <w:pPr>
        <w:tabs>
          <w:tab w:val="num" w:pos="1506"/>
        </w:tabs>
        <w:ind w:left="1506" w:hanging="360"/>
      </w:pPr>
      <w:rPr>
        <w:rFonts w:ascii="Courier New" w:hAnsi="Courier New" w:hint="default"/>
        <w:sz w:val="20"/>
      </w:rPr>
    </w:lvl>
    <w:lvl w:ilvl="2">
      <w:start w:val="1"/>
      <w:numFmt w:val="bullet"/>
      <w:lvlText w:val=""/>
      <w:lvlJc w:val="left"/>
      <w:pPr>
        <w:tabs>
          <w:tab w:val="num" w:pos="2226"/>
        </w:tabs>
        <w:ind w:left="2226" w:hanging="360"/>
      </w:pPr>
      <w:rPr>
        <w:rFonts w:ascii="Wingdings" w:hAnsi="Wingdings" w:hint="default"/>
        <w:sz w:val="20"/>
      </w:rPr>
    </w:lvl>
    <w:lvl w:ilvl="3" w:tentative="1">
      <w:start w:val="1"/>
      <w:numFmt w:val="bullet"/>
      <w:lvlText w:val=""/>
      <w:lvlJc w:val="left"/>
      <w:pPr>
        <w:tabs>
          <w:tab w:val="num" w:pos="2946"/>
        </w:tabs>
        <w:ind w:left="2946" w:hanging="360"/>
      </w:pPr>
      <w:rPr>
        <w:rFonts w:ascii="Wingdings" w:hAnsi="Wingdings" w:hint="default"/>
        <w:sz w:val="20"/>
      </w:rPr>
    </w:lvl>
    <w:lvl w:ilvl="4" w:tentative="1">
      <w:start w:val="1"/>
      <w:numFmt w:val="bullet"/>
      <w:lvlText w:val=""/>
      <w:lvlJc w:val="left"/>
      <w:pPr>
        <w:tabs>
          <w:tab w:val="num" w:pos="3666"/>
        </w:tabs>
        <w:ind w:left="3666" w:hanging="360"/>
      </w:pPr>
      <w:rPr>
        <w:rFonts w:ascii="Wingdings" w:hAnsi="Wingdings" w:hint="default"/>
        <w:sz w:val="20"/>
      </w:rPr>
    </w:lvl>
    <w:lvl w:ilvl="5" w:tentative="1">
      <w:start w:val="1"/>
      <w:numFmt w:val="bullet"/>
      <w:lvlText w:val=""/>
      <w:lvlJc w:val="left"/>
      <w:pPr>
        <w:tabs>
          <w:tab w:val="num" w:pos="4386"/>
        </w:tabs>
        <w:ind w:left="4386" w:hanging="360"/>
      </w:pPr>
      <w:rPr>
        <w:rFonts w:ascii="Wingdings" w:hAnsi="Wingdings" w:hint="default"/>
        <w:sz w:val="20"/>
      </w:rPr>
    </w:lvl>
    <w:lvl w:ilvl="6" w:tentative="1">
      <w:start w:val="1"/>
      <w:numFmt w:val="bullet"/>
      <w:lvlText w:val=""/>
      <w:lvlJc w:val="left"/>
      <w:pPr>
        <w:tabs>
          <w:tab w:val="num" w:pos="5106"/>
        </w:tabs>
        <w:ind w:left="5106" w:hanging="360"/>
      </w:pPr>
      <w:rPr>
        <w:rFonts w:ascii="Wingdings" w:hAnsi="Wingdings" w:hint="default"/>
        <w:sz w:val="20"/>
      </w:rPr>
    </w:lvl>
    <w:lvl w:ilvl="7" w:tentative="1">
      <w:start w:val="1"/>
      <w:numFmt w:val="bullet"/>
      <w:lvlText w:val=""/>
      <w:lvlJc w:val="left"/>
      <w:pPr>
        <w:tabs>
          <w:tab w:val="num" w:pos="5826"/>
        </w:tabs>
        <w:ind w:left="5826" w:hanging="360"/>
      </w:pPr>
      <w:rPr>
        <w:rFonts w:ascii="Wingdings" w:hAnsi="Wingdings" w:hint="default"/>
        <w:sz w:val="20"/>
      </w:rPr>
    </w:lvl>
    <w:lvl w:ilvl="8" w:tentative="1">
      <w:start w:val="1"/>
      <w:numFmt w:val="bullet"/>
      <w:lvlText w:val=""/>
      <w:lvlJc w:val="left"/>
      <w:pPr>
        <w:tabs>
          <w:tab w:val="num" w:pos="6546"/>
        </w:tabs>
        <w:ind w:left="6546" w:hanging="360"/>
      </w:pPr>
      <w:rPr>
        <w:rFonts w:ascii="Wingdings" w:hAnsi="Wingdings" w:hint="default"/>
        <w:sz w:val="20"/>
      </w:rPr>
    </w:lvl>
  </w:abstractNum>
  <w:abstractNum w:abstractNumId="6">
    <w:nsid w:val="15DD7CCD"/>
    <w:multiLevelType w:val="multilevel"/>
    <w:tmpl w:val="3C7CB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F16E91"/>
    <w:multiLevelType w:val="singleLevel"/>
    <w:tmpl w:val="0419000F"/>
    <w:lvl w:ilvl="0">
      <w:start w:val="1"/>
      <w:numFmt w:val="decimal"/>
      <w:lvlText w:val="%1."/>
      <w:lvlJc w:val="left"/>
      <w:pPr>
        <w:ind w:left="720" w:hanging="360"/>
      </w:pPr>
      <w:rPr>
        <w:rFonts w:cs="Times New Roman" w:hint="default"/>
      </w:rPr>
    </w:lvl>
  </w:abstractNum>
  <w:abstractNum w:abstractNumId="8">
    <w:nsid w:val="1EFA19AC"/>
    <w:multiLevelType w:val="hybridMultilevel"/>
    <w:tmpl w:val="08E82B32"/>
    <w:lvl w:ilvl="0" w:tplc="B5F86572">
      <w:start w:val="1"/>
      <w:numFmt w:val="decimal"/>
      <w:lvlText w:val="%1."/>
      <w:lvlJc w:val="left"/>
      <w:pPr>
        <w:ind w:left="1440" w:hanging="90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48347F"/>
    <w:multiLevelType w:val="multilevel"/>
    <w:tmpl w:val="6AC6B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30D589E"/>
    <w:multiLevelType w:val="hybridMultilevel"/>
    <w:tmpl w:val="E4483000"/>
    <w:lvl w:ilvl="0" w:tplc="0419000F">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1">
    <w:nsid w:val="23FC4066"/>
    <w:multiLevelType w:val="multilevel"/>
    <w:tmpl w:val="B1FEC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5AE3EA7"/>
    <w:multiLevelType w:val="multilevel"/>
    <w:tmpl w:val="BE787D42"/>
    <w:lvl w:ilvl="0">
      <w:start w:val="1"/>
      <w:numFmt w:val="decimal"/>
      <w:lvlText w:val="%1."/>
      <w:lvlJc w:val="left"/>
      <w:pPr>
        <w:ind w:left="375" w:hanging="375"/>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nsid w:val="28C53B35"/>
    <w:multiLevelType w:val="singleLevel"/>
    <w:tmpl w:val="E2E27842"/>
    <w:lvl w:ilvl="0">
      <w:start w:val="1"/>
      <w:numFmt w:val="decimal"/>
      <w:lvlText w:val="%1)"/>
      <w:legacy w:legacy="1" w:legacySpace="0" w:legacyIndent="352"/>
      <w:lvlJc w:val="left"/>
      <w:rPr>
        <w:rFonts w:ascii="Times New Roman" w:hAnsi="Times New Roman" w:cs="Times New Roman" w:hint="default"/>
        <w:sz w:val="28"/>
        <w:szCs w:val="28"/>
      </w:rPr>
    </w:lvl>
  </w:abstractNum>
  <w:abstractNum w:abstractNumId="14">
    <w:nsid w:val="291E124D"/>
    <w:multiLevelType w:val="singleLevel"/>
    <w:tmpl w:val="72D86362"/>
    <w:lvl w:ilvl="0">
      <w:start w:val="5"/>
      <w:numFmt w:val="decimal"/>
      <w:lvlText w:val="%1)"/>
      <w:legacy w:legacy="1" w:legacySpace="0" w:legacyIndent="298"/>
      <w:lvlJc w:val="left"/>
      <w:rPr>
        <w:rFonts w:ascii="Times New Roman" w:hAnsi="Times New Roman" w:cs="Times New Roman" w:hint="default"/>
      </w:rPr>
    </w:lvl>
  </w:abstractNum>
  <w:abstractNum w:abstractNumId="15">
    <w:nsid w:val="2C271629"/>
    <w:multiLevelType w:val="hybridMultilevel"/>
    <w:tmpl w:val="3E9664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09E5F69"/>
    <w:multiLevelType w:val="hybridMultilevel"/>
    <w:tmpl w:val="B35C68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0C650A2"/>
    <w:multiLevelType w:val="hybridMultilevel"/>
    <w:tmpl w:val="1F0C6598"/>
    <w:lvl w:ilvl="0" w:tplc="2C8C526C">
      <w:start w:val="1"/>
      <w:numFmt w:val="decimal"/>
      <w:lvlText w:val="%1."/>
      <w:lvlJc w:val="left"/>
      <w:pPr>
        <w:tabs>
          <w:tab w:val="num" w:pos="36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207738D"/>
    <w:multiLevelType w:val="multilevel"/>
    <w:tmpl w:val="8B384712"/>
    <w:lvl w:ilvl="0">
      <w:start w:val="4"/>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nsid w:val="3356172F"/>
    <w:multiLevelType w:val="hybridMultilevel"/>
    <w:tmpl w:val="0D5607A4"/>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0">
    <w:nsid w:val="3BA14D81"/>
    <w:multiLevelType w:val="hybridMultilevel"/>
    <w:tmpl w:val="4552AE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CD12296"/>
    <w:multiLevelType w:val="hybridMultilevel"/>
    <w:tmpl w:val="CCD21740"/>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EBF4BF1"/>
    <w:multiLevelType w:val="multilevel"/>
    <w:tmpl w:val="9FA6559C"/>
    <w:lvl w:ilvl="0">
      <w:start w:val="2"/>
      <w:numFmt w:val="decimal"/>
      <w:lvlText w:val="%1."/>
      <w:lvlJc w:val="left"/>
      <w:pPr>
        <w:tabs>
          <w:tab w:val="num" w:pos="420"/>
        </w:tabs>
        <w:ind w:left="420" w:hanging="420"/>
      </w:pPr>
      <w:rPr>
        <w:rFonts w:hint="default"/>
      </w:rPr>
    </w:lvl>
    <w:lvl w:ilvl="1">
      <w:start w:val="8"/>
      <w:numFmt w:val="decimal"/>
      <w:lvlText w:val="%1.%2."/>
      <w:lvlJc w:val="left"/>
      <w:pPr>
        <w:tabs>
          <w:tab w:val="num" w:pos="1080"/>
        </w:tabs>
        <w:ind w:left="108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3">
    <w:nsid w:val="575E798A"/>
    <w:multiLevelType w:val="hybridMultilevel"/>
    <w:tmpl w:val="D654FA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7DA198D"/>
    <w:multiLevelType w:val="hybridMultilevel"/>
    <w:tmpl w:val="F5D0CBA0"/>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25">
    <w:nsid w:val="5E4D07D9"/>
    <w:multiLevelType w:val="multilevel"/>
    <w:tmpl w:val="5D806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1CC16DC"/>
    <w:multiLevelType w:val="hybridMultilevel"/>
    <w:tmpl w:val="EA4630B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45137BF"/>
    <w:multiLevelType w:val="multilevel"/>
    <w:tmpl w:val="34E6B3B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8">
    <w:nsid w:val="6C4E3620"/>
    <w:multiLevelType w:val="multilevel"/>
    <w:tmpl w:val="542A23C2"/>
    <w:lvl w:ilvl="0">
      <w:start w:val="4"/>
      <w:numFmt w:val="decimal"/>
      <w:lvlText w:val="%1."/>
      <w:lvlJc w:val="left"/>
      <w:pPr>
        <w:tabs>
          <w:tab w:val="num" w:pos="420"/>
        </w:tabs>
        <w:ind w:left="420" w:hanging="4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9">
    <w:nsid w:val="6D7035EA"/>
    <w:multiLevelType w:val="singleLevel"/>
    <w:tmpl w:val="FDD20DAC"/>
    <w:lvl w:ilvl="0">
      <w:start w:val="2"/>
      <w:numFmt w:val="decimal"/>
      <w:lvlText w:val="4.%1."/>
      <w:legacy w:legacy="1" w:legacySpace="0" w:legacyIndent="677"/>
      <w:lvlJc w:val="left"/>
      <w:rPr>
        <w:rFonts w:ascii="Times New Roman" w:hAnsi="Times New Roman" w:cs="Times New Roman" w:hint="default"/>
      </w:rPr>
    </w:lvl>
  </w:abstractNum>
  <w:abstractNum w:abstractNumId="30">
    <w:nsid w:val="70AA6AB8"/>
    <w:multiLevelType w:val="hybridMultilevel"/>
    <w:tmpl w:val="7598C2BC"/>
    <w:lvl w:ilvl="0" w:tplc="184C761A">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1">
    <w:nsid w:val="726B417A"/>
    <w:multiLevelType w:val="singleLevel"/>
    <w:tmpl w:val="0419000F"/>
    <w:lvl w:ilvl="0">
      <w:start w:val="1"/>
      <w:numFmt w:val="decimal"/>
      <w:lvlText w:val="%1."/>
      <w:lvlJc w:val="left"/>
      <w:pPr>
        <w:ind w:left="720" w:hanging="360"/>
      </w:pPr>
      <w:rPr>
        <w:rFonts w:cs="Times New Roman" w:hint="default"/>
      </w:rPr>
    </w:lvl>
  </w:abstractNum>
  <w:abstractNum w:abstractNumId="32">
    <w:nsid w:val="78C97DD3"/>
    <w:multiLevelType w:val="multilevel"/>
    <w:tmpl w:val="D2CA2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9C13C3A"/>
    <w:multiLevelType w:val="multilevel"/>
    <w:tmpl w:val="D87CB27A"/>
    <w:lvl w:ilvl="0">
      <w:start w:val="1"/>
      <w:numFmt w:val="decimal"/>
      <w:lvlText w:val="%1"/>
      <w:lvlJc w:val="left"/>
      <w:pPr>
        <w:tabs>
          <w:tab w:val="num" w:pos="1155"/>
        </w:tabs>
        <w:ind w:left="1155" w:hanging="1155"/>
      </w:pPr>
      <w:rPr>
        <w:rFonts w:hint="default"/>
      </w:rPr>
    </w:lvl>
    <w:lvl w:ilvl="1">
      <w:start w:val="1"/>
      <w:numFmt w:val="decimal"/>
      <w:lvlText w:val="%1.%2"/>
      <w:lvlJc w:val="left"/>
      <w:pPr>
        <w:tabs>
          <w:tab w:val="num" w:pos="1865"/>
        </w:tabs>
        <w:ind w:left="1865" w:hanging="1155"/>
      </w:pPr>
      <w:rPr>
        <w:rFonts w:hint="default"/>
      </w:rPr>
    </w:lvl>
    <w:lvl w:ilvl="2">
      <w:start w:val="1"/>
      <w:numFmt w:val="decimal"/>
      <w:lvlText w:val="%1.%2.%3"/>
      <w:lvlJc w:val="left"/>
      <w:pPr>
        <w:tabs>
          <w:tab w:val="num" w:pos="2573"/>
        </w:tabs>
        <w:ind w:left="2573" w:hanging="1155"/>
      </w:pPr>
      <w:rPr>
        <w:rFonts w:hint="default"/>
      </w:rPr>
    </w:lvl>
    <w:lvl w:ilvl="3">
      <w:start w:val="1"/>
      <w:numFmt w:val="decimal"/>
      <w:lvlText w:val="%1.%2.%3.%4"/>
      <w:lvlJc w:val="left"/>
      <w:pPr>
        <w:tabs>
          <w:tab w:val="num" w:pos="3282"/>
        </w:tabs>
        <w:ind w:left="3282" w:hanging="1155"/>
      </w:pPr>
      <w:rPr>
        <w:rFonts w:hint="default"/>
      </w:rPr>
    </w:lvl>
    <w:lvl w:ilvl="4">
      <w:start w:val="1"/>
      <w:numFmt w:val="decimal"/>
      <w:lvlText w:val="%1.%2.%3.%4.%5"/>
      <w:lvlJc w:val="left"/>
      <w:pPr>
        <w:tabs>
          <w:tab w:val="num" w:pos="3991"/>
        </w:tabs>
        <w:ind w:left="3991" w:hanging="1155"/>
      </w:pPr>
      <w:rPr>
        <w:rFonts w:hint="default"/>
      </w:rPr>
    </w:lvl>
    <w:lvl w:ilvl="5">
      <w:start w:val="1"/>
      <w:numFmt w:val="decimal"/>
      <w:lvlText w:val="%1.%2.%3.%4.%5.%6"/>
      <w:lvlJc w:val="left"/>
      <w:pPr>
        <w:tabs>
          <w:tab w:val="num" w:pos="4700"/>
        </w:tabs>
        <w:ind w:left="4700" w:hanging="115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34">
    <w:nsid w:val="7E8B6885"/>
    <w:multiLevelType w:val="singleLevel"/>
    <w:tmpl w:val="0419000F"/>
    <w:lvl w:ilvl="0">
      <w:start w:val="1"/>
      <w:numFmt w:val="decimal"/>
      <w:lvlText w:val="%1."/>
      <w:lvlJc w:val="left"/>
      <w:pPr>
        <w:ind w:left="1080" w:hanging="360"/>
      </w:pPr>
      <w:rPr>
        <w:rFonts w:cs="Times New Roman" w:hint="default"/>
      </w:rPr>
    </w:lvl>
  </w:abstractNum>
  <w:num w:numId="1">
    <w:abstractNumId w:val="19"/>
  </w:num>
  <w:num w:numId="2">
    <w:abstractNumId w:val="17"/>
  </w:num>
  <w:num w:numId="3">
    <w:abstractNumId w:val="12"/>
  </w:num>
  <w:num w:numId="4">
    <w:abstractNumId w:val="16"/>
  </w:num>
  <w:num w:numId="5">
    <w:abstractNumId w:val="15"/>
  </w:num>
  <w:num w:numId="6">
    <w:abstractNumId w:val="5"/>
  </w:num>
  <w:num w:numId="7">
    <w:abstractNumId w:val="11"/>
  </w:num>
  <w:num w:numId="8">
    <w:abstractNumId w:val="32"/>
  </w:num>
  <w:num w:numId="9">
    <w:abstractNumId w:val="9"/>
  </w:num>
  <w:num w:numId="10">
    <w:abstractNumId w:val="6"/>
  </w:num>
  <w:num w:numId="11">
    <w:abstractNumId w:val="1"/>
  </w:num>
  <w:num w:numId="12">
    <w:abstractNumId w:val="25"/>
  </w:num>
  <w:num w:numId="13">
    <w:abstractNumId w:val="13"/>
  </w:num>
  <w:num w:numId="14">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5">
    <w:abstractNumId w:val="0"/>
    <w:lvlOverride w:ilvl="0">
      <w:lvl w:ilvl="0">
        <w:start w:val="65535"/>
        <w:numFmt w:val="bullet"/>
        <w:lvlText w:val="-"/>
        <w:legacy w:legacy="1" w:legacySpace="0" w:legacyIndent="317"/>
        <w:lvlJc w:val="left"/>
        <w:rPr>
          <w:rFonts w:ascii="Times New Roman" w:hAnsi="Times New Roman" w:cs="Times New Roman" w:hint="default"/>
        </w:rPr>
      </w:lvl>
    </w:lvlOverride>
  </w:num>
  <w:num w:numId="16">
    <w:abstractNumId w:val="0"/>
    <w:lvlOverride w:ilvl="0">
      <w:lvl w:ilvl="0">
        <w:start w:val="65535"/>
        <w:numFmt w:val="bullet"/>
        <w:lvlText w:val="-"/>
        <w:legacy w:legacy="1" w:legacySpace="0" w:legacyIndent="173"/>
        <w:lvlJc w:val="left"/>
        <w:rPr>
          <w:rFonts w:ascii="Times New Roman" w:hAnsi="Times New Roman" w:cs="Times New Roman" w:hint="default"/>
        </w:rPr>
      </w:lvl>
    </w:lvlOverride>
  </w:num>
  <w:num w:numId="17">
    <w:abstractNumId w:val="0"/>
    <w:lvlOverride w:ilvl="0">
      <w:lvl w:ilvl="0">
        <w:start w:val="65535"/>
        <w:numFmt w:val="bullet"/>
        <w:lvlText w:val="-"/>
        <w:legacy w:legacy="1" w:legacySpace="0" w:legacyIndent="274"/>
        <w:lvlJc w:val="left"/>
        <w:rPr>
          <w:rFonts w:ascii="Times New Roman" w:hAnsi="Times New Roman" w:cs="Times New Roman" w:hint="default"/>
        </w:rPr>
      </w:lvl>
    </w:lvlOverride>
  </w:num>
  <w:num w:numId="18">
    <w:abstractNumId w:val="0"/>
    <w:lvlOverride w:ilvl="0">
      <w:lvl w:ilvl="0">
        <w:start w:val="65535"/>
        <w:numFmt w:val="bullet"/>
        <w:lvlText w:val="-"/>
        <w:legacy w:legacy="1" w:legacySpace="0" w:legacyIndent="209"/>
        <w:lvlJc w:val="left"/>
        <w:rPr>
          <w:rFonts w:ascii="Times New Roman" w:hAnsi="Times New Roman" w:cs="Times New Roman" w:hint="default"/>
        </w:rPr>
      </w:lvl>
    </w:lvlOverride>
  </w:num>
  <w:num w:numId="19">
    <w:abstractNumId w:val="21"/>
  </w:num>
  <w:num w:numId="20">
    <w:abstractNumId w:val="4"/>
  </w:num>
  <w:num w:numId="21">
    <w:abstractNumId w:val="27"/>
  </w:num>
  <w:num w:numId="22">
    <w:abstractNumId w:val="14"/>
  </w:num>
  <w:num w:numId="23">
    <w:abstractNumId w:val="22"/>
  </w:num>
  <w:num w:numId="24">
    <w:abstractNumId w:val="33"/>
  </w:num>
  <w:num w:numId="25">
    <w:abstractNumId w:val="26"/>
  </w:num>
  <w:num w:numId="26">
    <w:abstractNumId w:val="29"/>
    <w:lvlOverride w:ilvl="0">
      <w:startOverride w:val="2"/>
    </w:lvlOverride>
  </w:num>
  <w:num w:numId="27">
    <w:abstractNumId w:val="18"/>
  </w:num>
  <w:num w:numId="28">
    <w:abstractNumId w:val="28"/>
  </w:num>
  <w:num w:numId="29">
    <w:abstractNumId w:val="8"/>
  </w:num>
  <w:num w:numId="30">
    <w:abstractNumId w:val="23"/>
  </w:num>
  <w:num w:numId="31">
    <w:abstractNumId w:val="24"/>
  </w:num>
  <w:num w:numId="32">
    <w:abstractNumId w:val="10"/>
  </w:num>
  <w:num w:numId="33">
    <w:abstractNumId w:val="2"/>
  </w:num>
  <w:num w:numId="34">
    <w:abstractNumId w:val="34"/>
  </w:num>
  <w:num w:numId="35">
    <w:abstractNumId w:val="3"/>
  </w:num>
  <w:num w:numId="36">
    <w:abstractNumId w:val="31"/>
  </w:num>
  <w:num w:numId="37">
    <w:abstractNumId w:val="7"/>
  </w:num>
  <w:num w:numId="38">
    <w:abstractNumId w:val="30"/>
  </w:num>
  <w:num w:numId="39">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6718A2"/>
    <w:rsid w:val="00026CEC"/>
    <w:rsid w:val="00047B2D"/>
    <w:rsid w:val="00097862"/>
    <w:rsid w:val="0011555A"/>
    <w:rsid w:val="001A25AD"/>
    <w:rsid w:val="001D47CD"/>
    <w:rsid w:val="001D681A"/>
    <w:rsid w:val="00240858"/>
    <w:rsid w:val="0024464A"/>
    <w:rsid w:val="002939EF"/>
    <w:rsid w:val="00326591"/>
    <w:rsid w:val="003265B0"/>
    <w:rsid w:val="00385FEF"/>
    <w:rsid w:val="003A18D1"/>
    <w:rsid w:val="003C0245"/>
    <w:rsid w:val="003E150D"/>
    <w:rsid w:val="003F5CCC"/>
    <w:rsid w:val="004E54F9"/>
    <w:rsid w:val="004E6626"/>
    <w:rsid w:val="0052282F"/>
    <w:rsid w:val="005674B4"/>
    <w:rsid w:val="0059319E"/>
    <w:rsid w:val="005A1BE5"/>
    <w:rsid w:val="00652099"/>
    <w:rsid w:val="006718A2"/>
    <w:rsid w:val="00672368"/>
    <w:rsid w:val="00775BAF"/>
    <w:rsid w:val="007847EC"/>
    <w:rsid w:val="007C6AFA"/>
    <w:rsid w:val="008C1046"/>
    <w:rsid w:val="009409DF"/>
    <w:rsid w:val="00A01602"/>
    <w:rsid w:val="00A05739"/>
    <w:rsid w:val="00A3751A"/>
    <w:rsid w:val="00B67D04"/>
    <w:rsid w:val="00B917BF"/>
    <w:rsid w:val="00BB418E"/>
    <w:rsid w:val="00BF24E7"/>
    <w:rsid w:val="00C27E39"/>
    <w:rsid w:val="00C3445F"/>
    <w:rsid w:val="00C96843"/>
    <w:rsid w:val="00CB14A6"/>
    <w:rsid w:val="00D018F4"/>
    <w:rsid w:val="00D066B5"/>
    <w:rsid w:val="00DF452B"/>
    <w:rsid w:val="00E143DE"/>
    <w:rsid w:val="00E9367E"/>
    <w:rsid w:val="00E945EB"/>
    <w:rsid w:val="00EF42C0"/>
    <w:rsid w:val="00F02847"/>
    <w:rsid w:val="00F67CAC"/>
    <w:rsid w:val="00FB68E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82F"/>
  </w:style>
  <w:style w:type="paragraph" w:styleId="1">
    <w:name w:val="heading 1"/>
    <w:basedOn w:val="a"/>
    <w:next w:val="a"/>
    <w:link w:val="10"/>
    <w:uiPriority w:val="9"/>
    <w:qFormat/>
    <w:rsid w:val="00385FEF"/>
    <w:pPr>
      <w:keepNext/>
      <w:keepLines/>
      <w:widowControl w:val="0"/>
      <w:autoSpaceDE w:val="0"/>
      <w:autoSpaceDN w:val="0"/>
      <w:adjustRightInd w:val="0"/>
      <w:spacing w:before="240" w:after="0" w:line="240" w:lineRule="auto"/>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385FEF"/>
    <w:pPr>
      <w:keepNext/>
      <w:spacing w:after="0" w:line="240" w:lineRule="auto"/>
      <w:jc w:val="both"/>
      <w:outlineLvl w:val="1"/>
    </w:pPr>
    <w:rPr>
      <w:rFonts w:ascii="Times New Roman" w:eastAsia="Times New Roman" w:hAnsi="Times New Roman" w:cs="Times New Roman"/>
      <w:sz w:val="28"/>
      <w:szCs w:val="20"/>
    </w:rPr>
  </w:style>
  <w:style w:type="paragraph" w:styleId="3">
    <w:name w:val="heading 3"/>
    <w:basedOn w:val="a"/>
    <w:next w:val="a"/>
    <w:link w:val="30"/>
    <w:uiPriority w:val="9"/>
    <w:semiHidden/>
    <w:unhideWhenUsed/>
    <w:qFormat/>
    <w:rsid w:val="00385FEF"/>
    <w:pPr>
      <w:keepNext/>
      <w:keepLines/>
      <w:widowControl w:val="0"/>
      <w:autoSpaceDE w:val="0"/>
      <w:autoSpaceDN w:val="0"/>
      <w:adjustRightInd w:val="0"/>
      <w:spacing w:before="40" w:after="0" w:line="240" w:lineRule="auto"/>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385FEF"/>
    <w:pPr>
      <w:keepNext/>
      <w:keepLines/>
      <w:widowControl w:val="0"/>
      <w:autoSpaceDE w:val="0"/>
      <w:autoSpaceDN w:val="0"/>
      <w:adjustRightInd w:val="0"/>
      <w:spacing w:before="40" w:after="0" w:line="240" w:lineRule="auto"/>
      <w:outlineLvl w:val="3"/>
    </w:pPr>
    <w:rPr>
      <w:rFonts w:asciiTheme="majorHAnsi" w:eastAsiaTheme="majorEastAsia" w:hAnsiTheme="majorHAnsi" w:cstheme="majorBidi"/>
      <w:i/>
      <w:iCs/>
      <w:color w:val="365F91" w:themeColor="accent1" w:themeShade="BF"/>
      <w:sz w:val="20"/>
      <w:szCs w:val="20"/>
    </w:rPr>
  </w:style>
  <w:style w:type="paragraph" w:styleId="5">
    <w:name w:val="heading 5"/>
    <w:basedOn w:val="a"/>
    <w:next w:val="a"/>
    <w:link w:val="50"/>
    <w:uiPriority w:val="9"/>
    <w:semiHidden/>
    <w:unhideWhenUsed/>
    <w:qFormat/>
    <w:rsid w:val="00385FEF"/>
    <w:pPr>
      <w:keepNext/>
      <w:keepLines/>
      <w:widowControl w:val="0"/>
      <w:autoSpaceDE w:val="0"/>
      <w:autoSpaceDN w:val="0"/>
      <w:adjustRightInd w:val="0"/>
      <w:spacing w:before="40" w:after="0" w:line="240" w:lineRule="auto"/>
      <w:outlineLvl w:val="4"/>
    </w:pPr>
    <w:rPr>
      <w:rFonts w:asciiTheme="majorHAnsi" w:eastAsiaTheme="majorEastAsia" w:hAnsiTheme="majorHAnsi" w:cstheme="majorBidi"/>
      <w:color w:val="365F91" w:themeColor="accent1" w:themeShade="BF"/>
      <w:sz w:val="20"/>
      <w:szCs w:val="20"/>
    </w:rPr>
  </w:style>
  <w:style w:type="paragraph" w:styleId="6">
    <w:name w:val="heading 6"/>
    <w:basedOn w:val="a"/>
    <w:next w:val="a"/>
    <w:link w:val="60"/>
    <w:uiPriority w:val="9"/>
    <w:semiHidden/>
    <w:unhideWhenUsed/>
    <w:qFormat/>
    <w:rsid w:val="00385FEF"/>
    <w:pPr>
      <w:keepNext/>
      <w:keepLines/>
      <w:widowControl w:val="0"/>
      <w:autoSpaceDE w:val="0"/>
      <w:autoSpaceDN w:val="0"/>
      <w:adjustRightInd w:val="0"/>
      <w:spacing w:before="40" w:after="0" w:line="240" w:lineRule="auto"/>
      <w:outlineLvl w:val="5"/>
    </w:pPr>
    <w:rPr>
      <w:rFonts w:asciiTheme="majorHAnsi" w:eastAsiaTheme="majorEastAsia" w:hAnsiTheme="majorHAnsi" w:cstheme="majorBidi"/>
      <w:color w:val="243F60" w:themeColor="accent1" w:themeShade="7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6718A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718A2"/>
    <w:rPr>
      <w:rFonts w:ascii="Tahoma" w:hAnsi="Tahoma" w:cs="Tahoma"/>
      <w:sz w:val="16"/>
      <w:szCs w:val="16"/>
    </w:rPr>
  </w:style>
  <w:style w:type="character" w:customStyle="1" w:styleId="10">
    <w:name w:val="Заголовок 1 Знак"/>
    <w:basedOn w:val="a0"/>
    <w:link w:val="1"/>
    <w:uiPriority w:val="9"/>
    <w:rsid w:val="00385FEF"/>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rsid w:val="00385FEF"/>
    <w:rPr>
      <w:rFonts w:ascii="Times New Roman" w:eastAsia="Times New Roman" w:hAnsi="Times New Roman" w:cs="Times New Roman"/>
      <w:sz w:val="28"/>
      <w:szCs w:val="20"/>
    </w:rPr>
  </w:style>
  <w:style w:type="character" w:customStyle="1" w:styleId="30">
    <w:name w:val="Заголовок 3 Знак"/>
    <w:basedOn w:val="a0"/>
    <w:link w:val="3"/>
    <w:uiPriority w:val="9"/>
    <w:semiHidden/>
    <w:rsid w:val="00385FEF"/>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uiPriority w:val="9"/>
    <w:semiHidden/>
    <w:rsid w:val="00385FEF"/>
    <w:rPr>
      <w:rFonts w:asciiTheme="majorHAnsi" w:eastAsiaTheme="majorEastAsia" w:hAnsiTheme="majorHAnsi" w:cstheme="majorBidi"/>
      <w:i/>
      <w:iCs/>
      <w:color w:val="365F91" w:themeColor="accent1" w:themeShade="BF"/>
      <w:sz w:val="20"/>
      <w:szCs w:val="20"/>
    </w:rPr>
  </w:style>
  <w:style w:type="character" w:customStyle="1" w:styleId="50">
    <w:name w:val="Заголовок 5 Знак"/>
    <w:basedOn w:val="a0"/>
    <w:link w:val="5"/>
    <w:uiPriority w:val="9"/>
    <w:semiHidden/>
    <w:rsid w:val="00385FEF"/>
    <w:rPr>
      <w:rFonts w:asciiTheme="majorHAnsi" w:eastAsiaTheme="majorEastAsia" w:hAnsiTheme="majorHAnsi" w:cstheme="majorBidi"/>
      <w:color w:val="365F91" w:themeColor="accent1" w:themeShade="BF"/>
      <w:sz w:val="20"/>
      <w:szCs w:val="20"/>
    </w:rPr>
  </w:style>
  <w:style w:type="character" w:customStyle="1" w:styleId="60">
    <w:name w:val="Заголовок 6 Знак"/>
    <w:basedOn w:val="a0"/>
    <w:link w:val="6"/>
    <w:uiPriority w:val="9"/>
    <w:semiHidden/>
    <w:rsid w:val="00385FEF"/>
    <w:rPr>
      <w:rFonts w:asciiTheme="majorHAnsi" w:eastAsiaTheme="majorEastAsia" w:hAnsiTheme="majorHAnsi" w:cstheme="majorBidi"/>
      <w:color w:val="243F60" w:themeColor="accent1" w:themeShade="7F"/>
      <w:sz w:val="20"/>
      <w:szCs w:val="20"/>
    </w:rPr>
  </w:style>
  <w:style w:type="paragraph" w:customStyle="1" w:styleId="ConsPlusNormal">
    <w:name w:val="ConsPlusNormal"/>
    <w:rsid w:val="00385FEF"/>
    <w:pPr>
      <w:widowControl w:val="0"/>
      <w:autoSpaceDE w:val="0"/>
      <w:autoSpaceDN w:val="0"/>
      <w:adjustRightInd w:val="0"/>
      <w:spacing w:after="0" w:line="240" w:lineRule="auto"/>
    </w:pPr>
    <w:rPr>
      <w:rFonts w:ascii="Arial" w:eastAsia="Times New Roman" w:hAnsi="Arial" w:cs="Arial"/>
      <w:sz w:val="20"/>
      <w:szCs w:val="20"/>
    </w:rPr>
  </w:style>
  <w:style w:type="paragraph" w:styleId="a5">
    <w:name w:val="List Paragraph"/>
    <w:basedOn w:val="a"/>
    <w:uiPriority w:val="99"/>
    <w:qFormat/>
    <w:rsid w:val="00385FEF"/>
    <w:pPr>
      <w:spacing w:after="0" w:line="240" w:lineRule="auto"/>
      <w:ind w:left="720"/>
      <w:contextualSpacing/>
    </w:pPr>
    <w:rPr>
      <w:rFonts w:ascii="Times New Roman" w:eastAsia="Times New Roman" w:hAnsi="Times New Roman" w:cs="Times New Roman"/>
      <w:sz w:val="24"/>
      <w:szCs w:val="24"/>
    </w:rPr>
  </w:style>
  <w:style w:type="character" w:styleId="a6">
    <w:name w:val="Hyperlink"/>
    <w:rsid w:val="00385FEF"/>
    <w:rPr>
      <w:color w:val="0000FF"/>
      <w:u w:val="single"/>
    </w:rPr>
  </w:style>
  <w:style w:type="paragraph" w:styleId="a7">
    <w:name w:val="header"/>
    <w:basedOn w:val="a"/>
    <w:link w:val="a8"/>
    <w:uiPriority w:val="99"/>
    <w:unhideWhenUsed/>
    <w:rsid w:val="00385FEF"/>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8">
    <w:name w:val="Верхний колонтитул Знак"/>
    <w:basedOn w:val="a0"/>
    <w:link w:val="a7"/>
    <w:uiPriority w:val="99"/>
    <w:rsid w:val="00385FEF"/>
    <w:rPr>
      <w:rFonts w:ascii="Times New Roman" w:eastAsia="Times New Roman" w:hAnsi="Times New Roman" w:cs="Times New Roman"/>
      <w:sz w:val="20"/>
      <w:szCs w:val="20"/>
    </w:rPr>
  </w:style>
  <w:style w:type="paragraph" w:styleId="a9">
    <w:name w:val="footer"/>
    <w:basedOn w:val="a"/>
    <w:link w:val="aa"/>
    <w:unhideWhenUsed/>
    <w:rsid w:val="00385FEF"/>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a">
    <w:name w:val="Нижний колонтитул Знак"/>
    <w:basedOn w:val="a0"/>
    <w:link w:val="a9"/>
    <w:rsid w:val="00385FEF"/>
    <w:rPr>
      <w:rFonts w:ascii="Times New Roman" w:eastAsia="Times New Roman" w:hAnsi="Times New Roman" w:cs="Times New Roman"/>
      <w:sz w:val="20"/>
      <w:szCs w:val="20"/>
    </w:rPr>
  </w:style>
  <w:style w:type="paragraph" w:customStyle="1" w:styleId="ConsPlusNonformat">
    <w:name w:val="ConsPlusNonformat"/>
    <w:rsid w:val="00385FEF"/>
    <w:pPr>
      <w:autoSpaceDE w:val="0"/>
      <w:autoSpaceDN w:val="0"/>
      <w:adjustRightInd w:val="0"/>
      <w:spacing w:after="0" w:line="240" w:lineRule="auto"/>
    </w:pPr>
    <w:rPr>
      <w:rFonts w:ascii="Courier New" w:eastAsiaTheme="minorHAnsi" w:hAnsi="Courier New" w:cs="Courier New"/>
      <w:sz w:val="20"/>
      <w:szCs w:val="20"/>
      <w:lang w:eastAsia="en-US"/>
    </w:rPr>
  </w:style>
  <w:style w:type="character" w:customStyle="1" w:styleId="31">
    <w:name w:val="Основной текст (3)_"/>
    <w:basedOn w:val="a0"/>
    <w:link w:val="32"/>
    <w:rsid w:val="002939EF"/>
    <w:rPr>
      <w:b/>
      <w:bCs/>
      <w:i/>
      <w:iCs/>
      <w:spacing w:val="1"/>
      <w:sz w:val="26"/>
      <w:szCs w:val="26"/>
      <w:shd w:val="clear" w:color="auto" w:fill="FFFFFF"/>
    </w:rPr>
  </w:style>
  <w:style w:type="character" w:customStyle="1" w:styleId="3265pt0pt">
    <w:name w:val="Основной текст (3) + 26;5 pt;Не курсив;Интервал 0 pt"/>
    <w:basedOn w:val="31"/>
    <w:rsid w:val="002939EF"/>
    <w:rPr>
      <w:color w:val="000000"/>
      <w:spacing w:val="0"/>
      <w:w w:val="100"/>
      <w:position w:val="0"/>
      <w:sz w:val="53"/>
      <w:szCs w:val="53"/>
      <w:lang w:val="ru-RU"/>
    </w:rPr>
  </w:style>
  <w:style w:type="paragraph" w:customStyle="1" w:styleId="32">
    <w:name w:val="Основной текст (3)"/>
    <w:basedOn w:val="a"/>
    <w:link w:val="31"/>
    <w:rsid w:val="002939EF"/>
    <w:pPr>
      <w:widowControl w:val="0"/>
      <w:shd w:val="clear" w:color="auto" w:fill="FFFFFF"/>
      <w:spacing w:before="420" w:after="300" w:line="322" w:lineRule="exact"/>
      <w:jc w:val="center"/>
    </w:pPr>
    <w:rPr>
      <w:b/>
      <w:bCs/>
      <w:i/>
      <w:iCs/>
      <w:spacing w:val="1"/>
      <w:sz w:val="26"/>
      <w:szCs w:val="26"/>
    </w:rPr>
  </w:style>
  <w:style w:type="table" w:styleId="ab">
    <w:name w:val="Table Grid"/>
    <w:basedOn w:val="a1"/>
    <w:rsid w:val="00775BA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w:basedOn w:val="a"/>
    <w:link w:val="ad"/>
    <w:rsid w:val="00775BAF"/>
    <w:pPr>
      <w:spacing w:after="120" w:line="240" w:lineRule="auto"/>
    </w:pPr>
    <w:rPr>
      <w:rFonts w:ascii="Times New Roman" w:eastAsia="Times New Roman" w:hAnsi="Times New Roman" w:cs="Times New Roman"/>
      <w:sz w:val="24"/>
      <w:szCs w:val="24"/>
    </w:rPr>
  </w:style>
  <w:style w:type="character" w:customStyle="1" w:styleId="ad">
    <w:name w:val="Основной текст Знак"/>
    <w:basedOn w:val="a0"/>
    <w:link w:val="ac"/>
    <w:rsid w:val="00775BAF"/>
    <w:rPr>
      <w:rFonts w:ascii="Times New Roman" w:eastAsia="Times New Roman" w:hAnsi="Times New Roman" w:cs="Times New Roman"/>
      <w:sz w:val="24"/>
      <w:szCs w:val="24"/>
    </w:rPr>
  </w:style>
  <w:style w:type="paragraph" w:styleId="ae">
    <w:name w:val="Normal (Web)"/>
    <w:basedOn w:val="a"/>
    <w:uiPriority w:val="99"/>
    <w:rsid w:val="00775BAF"/>
    <w:pPr>
      <w:spacing w:before="200" w:after="0" w:line="240" w:lineRule="auto"/>
    </w:pPr>
    <w:rPr>
      <w:rFonts w:ascii="Times New Roman" w:eastAsia="Times New Roman" w:hAnsi="Times New Roman" w:cs="Times New Roman"/>
      <w:color w:val="000000"/>
      <w:sz w:val="24"/>
      <w:szCs w:val="24"/>
    </w:rPr>
  </w:style>
  <w:style w:type="paragraph" w:styleId="HTML">
    <w:name w:val="HTML Preformatted"/>
    <w:basedOn w:val="a"/>
    <w:link w:val="HTML0"/>
    <w:rsid w:val="00775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775BAF"/>
    <w:rPr>
      <w:rFonts w:ascii="Courier New" w:eastAsia="Times New Roman" w:hAnsi="Courier New" w:cs="Courier New"/>
      <w:sz w:val="20"/>
      <w:szCs w:val="20"/>
    </w:rPr>
  </w:style>
  <w:style w:type="paragraph" w:styleId="af">
    <w:name w:val="Subtitle"/>
    <w:basedOn w:val="a"/>
    <w:next w:val="ac"/>
    <w:link w:val="af0"/>
    <w:qFormat/>
    <w:rsid w:val="00775BAF"/>
    <w:pPr>
      <w:suppressAutoHyphens/>
      <w:spacing w:after="0" w:line="360" w:lineRule="auto"/>
      <w:ind w:left="-567"/>
      <w:jc w:val="center"/>
    </w:pPr>
    <w:rPr>
      <w:rFonts w:ascii="Times New Roman" w:eastAsia="Times New Roman" w:hAnsi="Times New Roman" w:cs="Times New Roman"/>
      <w:sz w:val="32"/>
      <w:szCs w:val="24"/>
      <w:lang w:eastAsia="ar-SA"/>
    </w:rPr>
  </w:style>
  <w:style w:type="character" w:customStyle="1" w:styleId="af0">
    <w:name w:val="Подзаголовок Знак"/>
    <w:basedOn w:val="a0"/>
    <w:link w:val="af"/>
    <w:rsid w:val="00775BAF"/>
    <w:rPr>
      <w:rFonts w:ascii="Times New Roman" w:eastAsia="Times New Roman" w:hAnsi="Times New Roman" w:cs="Times New Roman"/>
      <w:sz w:val="32"/>
      <w:szCs w:val="24"/>
      <w:lang w:eastAsia="ar-SA"/>
    </w:rPr>
  </w:style>
  <w:style w:type="paragraph" w:customStyle="1" w:styleId="Style2">
    <w:name w:val="Style2"/>
    <w:basedOn w:val="a"/>
    <w:rsid w:val="00775BAF"/>
    <w:pPr>
      <w:widowControl w:val="0"/>
      <w:autoSpaceDE w:val="0"/>
      <w:autoSpaceDN w:val="0"/>
      <w:adjustRightInd w:val="0"/>
      <w:spacing w:after="0" w:line="371" w:lineRule="exact"/>
      <w:jc w:val="both"/>
    </w:pPr>
    <w:rPr>
      <w:rFonts w:ascii="Times New Roman" w:eastAsia="Times New Roman" w:hAnsi="Times New Roman" w:cs="Times New Roman"/>
      <w:sz w:val="24"/>
      <w:szCs w:val="24"/>
    </w:rPr>
  </w:style>
  <w:style w:type="paragraph" w:customStyle="1" w:styleId="Style4">
    <w:name w:val="Style4"/>
    <w:basedOn w:val="a"/>
    <w:rsid w:val="00775BAF"/>
    <w:pPr>
      <w:widowControl w:val="0"/>
      <w:autoSpaceDE w:val="0"/>
      <w:autoSpaceDN w:val="0"/>
      <w:adjustRightInd w:val="0"/>
      <w:spacing w:after="0" w:line="371" w:lineRule="exact"/>
      <w:jc w:val="both"/>
    </w:pPr>
    <w:rPr>
      <w:rFonts w:ascii="Times New Roman" w:eastAsia="Times New Roman" w:hAnsi="Times New Roman" w:cs="Times New Roman"/>
      <w:sz w:val="24"/>
      <w:szCs w:val="24"/>
    </w:rPr>
  </w:style>
  <w:style w:type="character" w:customStyle="1" w:styleId="FontStyle12">
    <w:name w:val="Font Style12"/>
    <w:basedOn w:val="a0"/>
    <w:rsid w:val="00775BAF"/>
    <w:rPr>
      <w:rFonts w:ascii="Times New Roman" w:hAnsi="Times New Roman" w:cs="Times New Roman"/>
      <w:sz w:val="26"/>
      <w:szCs w:val="26"/>
    </w:rPr>
  </w:style>
  <w:style w:type="paragraph" w:customStyle="1" w:styleId="Style5">
    <w:name w:val="Style5"/>
    <w:basedOn w:val="a"/>
    <w:rsid w:val="00775BAF"/>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8">
    <w:name w:val="Style8"/>
    <w:basedOn w:val="a"/>
    <w:rsid w:val="00775BAF"/>
    <w:pPr>
      <w:widowControl w:val="0"/>
      <w:autoSpaceDE w:val="0"/>
      <w:autoSpaceDN w:val="0"/>
      <w:adjustRightInd w:val="0"/>
      <w:spacing w:after="0" w:line="374" w:lineRule="exact"/>
    </w:pPr>
    <w:rPr>
      <w:rFonts w:ascii="Times New Roman" w:eastAsia="Times New Roman" w:hAnsi="Times New Roman" w:cs="Times New Roman"/>
      <w:sz w:val="24"/>
      <w:szCs w:val="24"/>
    </w:rPr>
  </w:style>
  <w:style w:type="paragraph" w:customStyle="1" w:styleId="Style3">
    <w:name w:val="Style3"/>
    <w:basedOn w:val="a"/>
    <w:rsid w:val="00775BAF"/>
    <w:pPr>
      <w:widowControl w:val="0"/>
      <w:autoSpaceDE w:val="0"/>
      <w:autoSpaceDN w:val="0"/>
      <w:adjustRightInd w:val="0"/>
      <w:spacing w:after="0" w:line="326" w:lineRule="exact"/>
      <w:ind w:firstLine="528"/>
      <w:jc w:val="both"/>
    </w:pPr>
    <w:rPr>
      <w:rFonts w:ascii="Times New Roman" w:eastAsia="Times New Roman" w:hAnsi="Times New Roman" w:cs="Times New Roman"/>
      <w:sz w:val="24"/>
      <w:szCs w:val="24"/>
    </w:rPr>
  </w:style>
  <w:style w:type="paragraph" w:customStyle="1" w:styleId="11">
    <w:name w:val="нум список 1"/>
    <w:basedOn w:val="a"/>
    <w:rsid w:val="00775BAF"/>
    <w:pPr>
      <w:tabs>
        <w:tab w:val="num" w:pos="720"/>
      </w:tabs>
      <w:spacing w:before="120" w:after="120" w:line="240" w:lineRule="auto"/>
      <w:ind w:left="-720" w:hanging="720"/>
      <w:jc w:val="both"/>
    </w:pPr>
    <w:rPr>
      <w:rFonts w:ascii="Times New Roman" w:eastAsia="Times New Roman" w:hAnsi="Times New Roman" w:cs="Times New Roman"/>
      <w:sz w:val="24"/>
      <w:szCs w:val="20"/>
      <w:lang w:eastAsia="ar-SA"/>
    </w:rPr>
  </w:style>
  <w:style w:type="paragraph" w:customStyle="1" w:styleId="af1">
    <w:name w:val="Таблицы (моноширинный)"/>
    <w:basedOn w:val="a"/>
    <w:next w:val="a"/>
    <w:rsid w:val="00775BAF"/>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character" w:styleId="af2">
    <w:name w:val="page number"/>
    <w:basedOn w:val="a0"/>
    <w:rsid w:val="00775BAF"/>
  </w:style>
  <w:style w:type="paragraph" w:customStyle="1" w:styleId="12">
    <w:name w:val="Абзац списка1"/>
    <w:basedOn w:val="a"/>
    <w:rsid w:val="00775BAF"/>
    <w:pPr>
      <w:ind w:left="720"/>
      <w:contextualSpacing/>
    </w:pPr>
    <w:rPr>
      <w:rFonts w:ascii="Calibri" w:eastAsia="Times New Roman" w:hAnsi="Calibri" w:cs="Times New Roman"/>
    </w:rPr>
  </w:style>
  <w:style w:type="character" w:customStyle="1" w:styleId="FontStyle11">
    <w:name w:val="Font Style11"/>
    <w:basedOn w:val="a0"/>
    <w:rsid w:val="00775BAF"/>
    <w:rPr>
      <w:rFonts w:ascii="Times New Roman" w:hAnsi="Times New Roman" w:cs="Times New Roman"/>
      <w:sz w:val="26"/>
      <w:szCs w:val="26"/>
    </w:rPr>
  </w:style>
  <w:style w:type="paragraph" w:customStyle="1" w:styleId="Style6">
    <w:name w:val="Style6"/>
    <w:basedOn w:val="a"/>
    <w:rsid w:val="00775BAF"/>
    <w:pPr>
      <w:widowControl w:val="0"/>
      <w:autoSpaceDE w:val="0"/>
      <w:autoSpaceDN w:val="0"/>
      <w:adjustRightInd w:val="0"/>
      <w:spacing w:after="0" w:line="326" w:lineRule="exact"/>
      <w:ind w:firstLine="547"/>
      <w:jc w:val="both"/>
    </w:pPr>
    <w:rPr>
      <w:rFonts w:ascii="Times New Roman" w:eastAsia="Times New Roman" w:hAnsi="Times New Roman" w:cs="Times New Roman"/>
      <w:sz w:val="24"/>
      <w:szCs w:val="24"/>
    </w:rPr>
  </w:style>
  <w:style w:type="paragraph" w:customStyle="1" w:styleId="Style7">
    <w:name w:val="Style7"/>
    <w:basedOn w:val="a"/>
    <w:rsid w:val="00775BAF"/>
    <w:pPr>
      <w:widowControl w:val="0"/>
      <w:autoSpaceDE w:val="0"/>
      <w:autoSpaceDN w:val="0"/>
      <w:adjustRightInd w:val="0"/>
      <w:spacing w:after="0" w:line="326" w:lineRule="exact"/>
      <w:ind w:firstLine="538"/>
    </w:pPr>
    <w:rPr>
      <w:rFonts w:ascii="Times New Roman" w:eastAsia="Times New Roman" w:hAnsi="Times New Roman" w:cs="Times New Roman"/>
      <w:sz w:val="24"/>
      <w:szCs w:val="24"/>
    </w:rPr>
  </w:style>
  <w:style w:type="character" w:customStyle="1" w:styleId="s1">
    <w:name w:val="s1"/>
    <w:basedOn w:val="a0"/>
    <w:rsid w:val="00775BAF"/>
  </w:style>
  <w:style w:type="paragraph" w:customStyle="1" w:styleId="13">
    <w:name w:val="Без интервала1"/>
    <w:rsid w:val="00775BAF"/>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FontStyle16">
    <w:name w:val="Font Style16"/>
    <w:basedOn w:val="a0"/>
    <w:rsid w:val="00F02847"/>
    <w:rPr>
      <w:rFonts w:ascii="Times New Roman" w:hAnsi="Times New Roman" w:cs="Times New Roman" w:hint="default"/>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1</Pages>
  <Words>2315</Words>
  <Characters>13197</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dc:creator>
  <cp:keywords/>
  <dc:description/>
  <cp:lastModifiedBy>3</cp:lastModifiedBy>
  <cp:revision>9</cp:revision>
  <cp:lastPrinted>2014-11-28T10:35:00Z</cp:lastPrinted>
  <dcterms:created xsi:type="dcterms:W3CDTF">2014-11-27T10:06:00Z</dcterms:created>
  <dcterms:modified xsi:type="dcterms:W3CDTF">2014-11-28T11:01:00Z</dcterms:modified>
</cp:coreProperties>
</file>